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77D7">
        <w:rPr>
          <w:rFonts w:ascii="Times New Roman" w:hAnsi="Times New Roman" w:cs="Times New Roman"/>
          <w:sz w:val="28"/>
          <w:szCs w:val="28"/>
        </w:rPr>
        <w:t>УТВЕРЖДЕНО</w:t>
      </w:r>
    </w:p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Министерства труда</w:t>
      </w:r>
    </w:p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6877D7" w:rsidRPr="006877D7" w:rsidRDefault="006877D7" w:rsidP="00733E78">
      <w:pPr>
        <w:spacing w:after="0" w:line="28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22.01.2025 N 8</w:t>
      </w:r>
    </w:p>
    <w:p w:rsidR="00733E78" w:rsidRDefault="00733E78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D7" w:rsidRPr="00733E78" w:rsidRDefault="006877D7" w:rsidP="00733E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E78">
        <w:rPr>
          <w:rFonts w:ascii="Times New Roman" w:hAnsi="Times New Roman" w:cs="Times New Roman"/>
          <w:b/>
          <w:sz w:val="28"/>
          <w:szCs w:val="28"/>
        </w:rPr>
        <w:t>ИНСТРУКЦИЯ О ПОРЯДКЕ ЗАПОЛНЕНИЯ СВЕДЕНИЙ О НАЛИЧИИ СВОБОДНЫХ РАБОЧИХ МЕСТ (ВАКАНСИЙ)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1. Настоящей Инструкцией определяется порядок заполнения сведений о наличии свободных рабочих мест (вакансий) (далее - сведения), установленных по форме согласно приложению 9 к постановлению, утвердившему настоящую Инструкцию.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2. В сведениях указываются: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полное или сокращенное наименование нанимателя в соответствии с учредительными документами, место его нахождения;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форма собственности организации (государственная или частная);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коды видов экономической деятельности в соответствии с общегосударственным классификатором Республики Беларусь ОКРБ 005-2011 "Виды экономической деятельности", утвержденным постановлением Государственного комитета по стандартизации Республики Беларусь от 5 декабря 2011 г. N 85;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учетный номер плательщика - единый на всей территории Республики Беларусь и по всем налогам, сборам (пошлинам), в том числе по таможенным платежам, номер, присваиваемый каждому плательщику при постановке на учет в налоговом органе;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учетный номер плательщика обязательных страховых взносов в городском, районном, районном в городе отделе (секторе) областного, Минского городского управления Фонда социальной защиты населения Министерства труда и социальной защиты - номер, присвоенный нанимателю при постановке на учет в качестве плательщика обязательных страховых взносов в бюджет государственного внебюджетного фонда социальной защиты населения Республики Беларусь;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фамилия, собственное имя, отчество (если таковое имеется) руководителя (представителя) кадровой службы, один или несколько контактных номеров телефонов для уточнения наличия свободных рабочих мест (вакансий), электронный адрес;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дополнительные социальные гарантии, которые предоставляет наниматель работникам (в том числе единовременная выплата на оздоровление, абонементы в спортзал, оплата туристических путевок и питания, доставка к месту работы и обратно служебным транспортом).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3. Сведения должны содержать информацию по каждой графе.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 xml:space="preserve">4. В графе 1 указывается наименование предусмотренных штатным расписанием нанимателя профессии рабочего, должности служащего в соответствии с квалификационными справочниками, профессиональными </w:t>
      </w:r>
      <w:r w:rsidRPr="006877D7">
        <w:rPr>
          <w:rFonts w:ascii="Times New Roman" w:hAnsi="Times New Roman" w:cs="Times New Roman"/>
          <w:sz w:val="28"/>
          <w:szCs w:val="28"/>
        </w:rPr>
        <w:lastRenderedPageBreak/>
        <w:t>стандартами, иными нормативными правовыми актами, регламентирующими деятельность работников по отдельным должностям служащих.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 xml:space="preserve">5. В </w:t>
      </w:r>
      <w:r w:rsidR="00733E78">
        <w:rPr>
          <w:rFonts w:ascii="Times New Roman" w:hAnsi="Times New Roman" w:cs="Times New Roman"/>
          <w:sz w:val="28"/>
          <w:szCs w:val="28"/>
        </w:rPr>
        <w:t>г</w:t>
      </w:r>
      <w:r w:rsidRPr="006877D7">
        <w:rPr>
          <w:rFonts w:ascii="Times New Roman" w:hAnsi="Times New Roman" w:cs="Times New Roman"/>
          <w:sz w:val="28"/>
          <w:szCs w:val="28"/>
        </w:rPr>
        <w:t>рафе 2 проставляется код и наименование группы занятий в соответствии с Общегосударственным классификатором Республики Беларусь "Занятия" (далее - ОКЗ), утвержденным постановлением Министерства труда и социальной защиты Республики Беларусь от 24 июля 2017 г. N 33.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6. В графе 3 проставляется код профессии рабочего, должности служащего в соответствии с ОКЗ.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7. В графе 4 указывается разряд по профессии рабочего.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8. В графе 5 указывается диапазон размеров оплаты труда в белорусских рублях (от и до), предусмотренных по соответствующей профессии рабочего (должности служащего) локальным правовым актом организации (нанимателем), где: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"от" - сумма размеров тарифной ставки (тарифного оклада) &lt;*&gt; (оклада &lt;**&gt;, должностного оклада &lt;***&gt;), ее (его) повышений, надбавок, но не менее размера месячной минимальной заработной платы;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"до" - сумма размеров тарифной ставки (тарифного оклада) &lt;*&gt; (оклада &lt;**&gt;, должностного оклада &lt;***&gt;), ее (его) повышений, надбавок и других стимулирующих выплат (премий, бонусов, вознаграждений) в расчете на месяц.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&lt;*&gt; Тарифная ставка (тарифный оклад) - размер оплаты труда работника в организациях, не указанных в подстрочных примечаниях "&lt;**&gt;" и "&lt;***&gt;" к настоящему пункту.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&lt;**&gt; Оклад - размер оплаты труда работника бюджетной организации, иной организации, получающей субсидии, работники которой приравнены по оплате труда к работникам бюджетных организаций.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&lt;***&gt; Должностной оклад - размер оплаты труда государственного гражданского служащего в государственных органах.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9. В графе 6 указывается уровень образования, необходимый для работы на данном рабочем месте: общее базовое, общее среднее, профессионально-техническое, среднее специальное, высшее, научно-ориентированное.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10. В графе 7 указываются следующие номера кодов характера работы (возможно указание нескольких кодов):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1 - постоянная работа;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2 - временная работа;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3 - сезонная работа;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4 - совместительство;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5 - разъездной характер работы;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6 - служебные командировки;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7 - работа на дому;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код 8 - дистанционная работа.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11. В графе 8 указывается режим рабочего времени, в том числе пятидневная либо шестидневная рабочая неделя, по графику работы (сменности), сменная работа (одна смена, две смены, три смены), режим гибкого рабочего времени.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lastRenderedPageBreak/>
        <w:t>12. В графе 9 указывается количество сводных рабочих мест (вакансий) по каждой профессии рабочего, должности служащего.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13. В графе 10 указывается количество рабочих мест (вакансий) в соответствии с графиком ввода новых рабочих мест, созданных с использованием средств бюджета, направленных на финансирование мероприятий в области содействия занятости населения в соответствии с законодательством о занятости населения (часть третья статьи 12 и абзац третий статьи 14 Закона Республики Беларусь от 11 октября 2024 г. N 36-З "Об изменении законов по вопросам занятости населения").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14. В графе 11 указывается количество имеющихся свободных рабочих мест (вакансий) для приема на работу в счет установленной квоты.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15. В графе 12 указывается количество свободных рабочих мест (вакансий) для приема на временные работы учащихся и студентов в свободное от учебы время.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16. В графах 13 и 14 указывается общее количество имеющихся свободных рабочих мест (вакансий) для приема на работу в счет установленной нанимателю в соответствии с законодательством о занятости брони приема на работу отдельных категорий безработных, в том числе родителей, которые обязаны возмещать расходы, затраченные государством на содержание детей, находящихся на государственном обеспечении.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17. В графе 15 указывается количество штатных единиц либо доля штатной единицы, на которую будет принят гражданин на работу.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18. В графе 16 указывается наличие жилого помещения, которое предоставляется работникам: жилой дом, квартира, общежитие (комната).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19. В графе 17 указываются другие требования нанимателя к кандидатам, в том числе: опыт работы, наличие класса по профессии рабочего, квалификационной категории по должности служащего, умение работать на компьютере, знание компьютерных программ, иностранных языков, наличие водительского удостоверения и иные навыки.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20. В графе 18 указывается место (адрес) нахождения рабочего места (место постоянного или временного пребывания работника в процессе трудовой деятельности).</w:t>
      </w:r>
    </w:p>
    <w:p w:rsidR="006877D7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21. В графе 19 может указываться иная информация о свободном рабочем месте (вакансии), не нашедшая отражение в иных графах.</w:t>
      </w:r>
    </w:p>
    <w:p w:rsidR="001533E0" w:rsidRPr="006877D7" w:rsidRDefault="006877D7" w:rsidP="00687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D7">
        <w:rPr>
          <w:rFonts w:ascii="Times New Roman" w:hAnsi="Times New Roman" w:cs="Times New Roman"/>
          <w:sz w:val="28"/>
          <w:szCs w:val="28"/>
        </w:rPr>
        <w:t>22. Наниматель со списочной численностью работников не более пяти человек вправе представлять в орган по труду, занятости и социальной защите по месту нахождения свободного рабочего места (вакансии) сведения в письменном виде, подписанные руководителем либо иным уполномоченным должностным лицом.</w:t>
      </w:r>
    </w:p>
    <w:sectPr w:rsidR="001533E0" w:rsidRPr="006877D7" w:rsidSect="00733E7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D7"/>
    <w:rsid w:val="00073419"/>
    <w:rsid w:val="001533E0"/>
    <w:rsid w:val="006877D7"/>
    <w:rsid w:val="00733E78"/>
    <w:rsid w:val="00C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E9FCF-5880-4779-A266-57D3982B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Лемешевская</dc:creator>
  <cp:lastModifiedBy>SidarchukOF</cp:lastModifiedBy>
  <cp:revision>2</cp:revision>
  <dcterms:created xsi:type="dcterms:W3CDTF">2026-02-27T09:05:00Z</dcterms:created>
  <dcterms:modified xsi:type="dcterms:W3CDTF">2026-02-27T09:05:00Z</dcterms:modified>
</cp:coreProperties>
</file>