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1190" w:rsidRDefault="00933B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 международный конкурс «Вместе против коррупции!»</w:t>
      </w:r>
    </w:p>
    <w:p w:rsidR="00933B8D" w:rsidRDefault="00933B8D" w:rsidP="00933B8D">
      <w:pPr>
        <w:pStyle w:val="a4"/>
        <w:tabs>
          <w:tab w:val="left" w:pos="2172"/>
          <w:tab w:val="left" w:pos="543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Межгосударственным советом по противодействию коррупции – органом отраслевого сотрудничества Содружества Независимых Государств принято решение о проведении Международного молодежного конкурса социальной антикоррупционной рекламы «Вместе против коррупции!», открытого для участников из любых стран.</w:t>
      </w:r>
    </w:p>
    <w:p w:rsidR="00933B8D" w:rsidRDefault="00933B8D" w:rsidP="00933B8D">
      <w:pPr>
        <w:pStyle w:val="a4"/>
        <w:tabs>
          <w:tab w:val="left" w:pos="2172"/>
          <w:tab w:val="left" w:pos="543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Организатором международного конкурса выступила Генеральная прокуратура Российской Федерации, соорганизаторами – Генеральные прокуратуры Республики Беларусь, Республики Армения, Кыргызской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933B8D" w:rsidRDefault="00933B8D" w:rsidP="00933B8D">
      <w:pPr>
        <w:pStyle w:val="a4"/>
        <w:tabs>
          <w:tab w:val="left" w:pos="2172"/>
          <w:tab w:val="left" w:pos="543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Конкурсантам в возрасте от 14 до 35 лет предлагается подготовить тематическую социальную рекламу в номинациях «Лучший плакат» и «Лучший видеоролик».</w:t>
      </w:r>
    </w:p>
    <w:p w:rsidR="00933B8D" w:rsidRDefault="00933B8D" w:rsidP="00933B8D">
      <w:pPr>
        <w:pStyle w:val="a4"/>
        <w:tabs>
          <w:tab w:val="left" w:pos="2172"/>
          <w:tab w:val="left" w:pos="543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Прием работ организован на официальном сайте международного конкурса </w:t>
      </w:r>
      <w:hyperlink r:id="rId4" w:history="1">
        <w:r>
          <w:rPr>
            <w:rStyle w:val="a3"/>
            <w:sz w:val="30"/>
            <w:szCs w:val="30"/>
            <w:lang w:val="en-US"/>
          </w:rPr>
          <w:t>www</w:t>
        </w:r>
        <w:r>
          <w:rPr>
            <w:rStyle w:val="a3"/>
            <w:sz w:val="30"/>
            <w:szCs w:val="30"/>
          </w:rPr>
          <w:t>.</w:t>
        </w:r>
        <w:r>
          <w:rPr>
            <w:rStyle w:val="a3"/>
            <w:sz w:val="30"/>
            <w:szCs w:val="30"/>
            <w:lang w:val="en-US"/>
          </w:rPr>
          <w:t>anticorruption</w:t>
        </w:r>
        <w:r>
          <w:rPr>
            <w:rStyle w:val="a3"/>
            <w:sz w:val="30"/>
            <w:szCs w:val="30"/>
          </w:rPr>
          <w:t>.</w:t>
        </w:r>
        <w:r>
          <w:rPr>
            <w:rStyle w:val="a3"/>
            <w:sz w:val="30"/>
            <w:szCs w:val="30"/>
            <w:lang w:val="en-US"/>
          </w:rPr>
          <w:t>life</w:t>
        </w:r>
      </w:hyperlink>
      <w:r>
        <w:rPr>
          <w:sz w:val="30"/>
          <w:szCs w:val="30"/>
        </w:rPr>
        <w:t>. Там же размещены правила его проведения.</w:t>
      </w:r>
    </w:p>
    <w:p w:rsidR="00933B8D" w:rsidRDefault="00933B8D" w:rsidP="00933B8D">
      <w:pPr>
        <w:pStyle w:val="a4"/>
        <w:tabs>
          <w:tab w:val="left" w:pos="2172"/>
          <w:tab w:val="left" w:pos="543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Международный конкурс состоит из двух этапов.</w:t>
      </w:r>
    </w:p>
    <w:p w:rsidR="00933B8D" w:rsidRDefault="00933B8D" w:rsidP="00933B8D">
      <w:pPr>
        <w:pStyle w:val="a4"/>
        <w:tabs>
          <w:tab w:val="left" w:pos="2172"/>
          <w:tab w:val="left" w:pos="543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Первый этап – полуфинал, проводится с 1 мая по 1 октября 2023 г. отдельно в каждой из стран. Работы в каждой номинации будут оцениваться национальными конкурсными комиссиями.</w:t>
      </w:r>
    </w:p>
    <w:p w:rsidR="00933B8D" w:rsidRDefault="00933B8D" w:rsidP="00933B8D">
      <w:pPr>
        <w:pStyle w:val="a4"/>
        <w:tabs>
          <w:tab w:val="left" w:pos="2172"/>
          <w:tab w:val="left" w:pos="543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>Конкурсные работы, занявшие первое место, проходят во второй этап – финал, который пройдет в октябре-ноябре 2023 г. Международное жюри конкурса в каждой номинации определит победителей и призеров.</w:t>
      </w:r>
    </w:p>
    <w:p w:rsidR="00933B8D" w:rsidRDefault="00933B8D" w:rsidP="00933B8D">
      <w:r>
        <w:rPr>
          <w:sz w:val="30"/>
          <w:szCs w:val="30"/>
        </w:rPr>
        <w:t>Торжественную церемонию их награждения планируется провести в городе Москве, приурочив данное событие к Международному дню борьбы с коррупцией (9 декабря 2023 г.).</w:t>
      </w:r>
    </w:p>
    <w:sectPr w:rsidR="00933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B8D"/>
    <w:rsid w:val="001A0451"/>
    <w:rsid w:val="006D1190"/>
    <w:rsid w:val="00841FC7"/>
    <w:rsid w:val="0093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B5C1"/>
  <w15:chartTrackingRefBased/>
  <w15:docId w15:val="{697DAFB2-B75F-4BAE-834F-588F8068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1A0451"/>
    <w:pPr>
      <w:widowControl w:val="0"/>
      <w:spacing w:after="0" w:line="240" w:lineRule="auto"/>
      <w:ind w:firstLine="709"/>
    </w:pPr>
    <w:rPr>
      <w:rFonts w:eastAsia="Courier New" w:cstheme="minorHAnsi"/>
      <w:color w:val="000000"/>
      <w:sz w:val="24"/>
      <w:szCs w:val="24"/>
      <w:lang w:eastAsia="ru-RU"/>
    </w:rPr>
  </w:style>
  <w:style w:type="character" w:styleId="a3">
    <w:name w:val="Hyperlink"/>
    <w:semiHidden/>
    <w:unhideWhenUsed/>
    <w:rsid w:val="00933B8D"/>
    <w:rPr>
      <w:color w:val="0563C1"/>
      <w:u w:val="single"/>
    </w:rPr>
  </w:style>
  <w:style w:type="paragraph" w:styleId="a4">
    <w:name w:val="Body Text"/>
    <w:basedOn w:val="a"/>
    <w:link w:val="a5"/>
    <w:semiHidden/>
    <w:unhideWhenUsed/>
    <w:rsid w:val="00933B8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semiHidden/>
    <w:rsid w:val="00933B8D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5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Степанюк Светлана Леонидовна</dc:creator>
  <cp:keywords/>
  <dc:description/>
  <cp:lastModifiedBy>Степанюк Светлана Леонидовна</cp:lastModifiedBy>
  <cp:revision>1</cp:revision>
  <dcterms:created xsi:type="dcterms:W3CDTF">2023-05-17T07:37:00Z</dcterms:created>
  <dcterms:modified xsi:type="dcterms:W3CDTF">2023-05-17T07:38:00Z</dcterms:modified>
</cp:coreProperties>
</file>