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9112" w14:textId="1FC8C9AA" w:rsidR="00D7043B" w:rsidRPr="006C6FE6" w:rsidRDefault="00D7043B" w:rsidP="00D7043B">
      <w:pPr>
        <w:spacing w:after="0" w:line="240" w:lineRule="auto"/>
        <w:ind w:left="284"/>
        <w:jc w:val="both"/>
        <w:rPr>
          <w:rFonts w:ascii="Arial Black" w:hAnsi="Arial Black"/>
          <w:sz w:val="30"/>
          <w:szCs w:val="30"/>
        </w:rPr>
      </w:pPr>
      <w:bookmarkStart w:id="0" w:name="_GoBack"/>
      <w:bookmarkEnd w:id="0"/>
      <w:r w:rsidRPr="006C6FE6">
        <w:rPr>
          <w:rFonts w:ascii="Arial Black" w:hAnsi="Arial Black"/>
          <w:sz w:val="30"/>
          <w:szCs w:val="30"/>
        </w:rPr>
        <w:t>ПЕРЕЧЕНЬ</w:t>
      </w:r>
    </w:p>
    <w:p w14:paraId="6921DC6B" w14:textId="0E0325B9" w:rsidR="00D8102E" w:rsidRPr="006C6FE6" w:rsidRDefault="00235995" w:rsidP="00D7043B">
      <w:pPr>
        <w:spacing w:after="0" w:line="240" w:lineRule="auto"/>
        <w:ind w:left="284"/>
        <w:jc w:val="both"/>
        <w:rPr>
          <w:rFonts w:ascii="Bookman Old Style" w:hAnsi="Bookman Old Style"/>
          <w:b/>
          <w:bCs/>
          <w:sz w:val="30"/>
          <w:szCs w:val="30"/>
        </w:rPr>
      </w:pPr>
      <w:r w:rsidRPr="006C6FE6">
        <w:rPr>
          <w:rFonts w:ascii="Bookman Old Style" w:hAnsi="Bookman Old Style"/>
          <w:b/>
          <w:bCs/>
          <w:sz w:val="30"/>
          <w:szCs w:val="30"/>
        </w:rPr>
        <w:t>Экзаменационны</w:t>
      </w:r>
      <w:r w:rsidR="00D7043B" w:rsidRPr="006C6FE6">
        <w:rPr>
          <w:rFonts w:ascii="Bookman Old Style" w:hAnsi="Bookman Old Style"/>
          <w:b/>
          <w:bCs/>
          <w:sz w:val="30"/>
          <w:szCs w:val="30"/>
        </w:rPr>
        <w:t>х</w:t>
      </w:r>
      <w:r w:rsidRPr="006C6FE6">
        <w:rPr>
          <w:rFonts w:ascii="Bookman Old Style" w:hAnsi="Bookman Old Style"/>
          <w:b/>
          <w:bCs/>
          <w:sz w:val="30"/>
          <w:szCs w:val="30"/>
        </w:rPr>
        <w:t xml:space="preserve"> вопрос</w:t>
      </w:r>
      <w:r w:rsidR="00D7043B" w:rsidRPr="006C6FE6">
        <w:rPr>
          <w:rFonts w:ascii="Bookman Old Style" w:hAnsi="Bookman Old Style"/>
          <w:b/>
          <w:bCs/>
          <w:sz w:val="30"/>
          <w:szCs w:val="30"/>
        </w:rPr>
        <w:t>ов</w:t>
      </w:r>
      <w:r w:rsidRPr="006C6FE6">
        <w:rPr>
          <w:rFonts w:ascii="Bookman Old Style" w:hAnsi="Bookman Old Style"/>
          <w:b/>
          <w:bCs/>
          <w:sz w:val="30"/>
          <w:szCs w:val="30"/>
        </w:rPr>
        <w:t xml:space="preserve"> для проверки знаний руководителей, специалистов и членов комиссий организаций по вопросам охраны труда в комиссии для проверки знаний по вопросам охраны труда райисполкома</w:t>
      </w:r>
      <w:r w:rsidR="00D7043B" w:rsidRPr="006C6FE6">
        <w:rPr>
          <w:rFonts w:ascii="Bookman Old Style" w:hAnsi="Bookman Old Style"/>
          <w:b/>
          <w:bCs/>
          <w:sz w:val="30"/>
          <w:szCs w:val="30"/>
        </w:rPr>
        <w:t>:</w:t>
      </w:r>
    </w:p>
    <w:p w14:paraId="5ABDCF13" w14:textId="3EBDFCBF" w:rsidR="00235995" w:rsidRPr="006C6FE6" w:rsidRDefault="00235995" w:rsidP="0023599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1129F5D" w14:textId="20C8553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безопасности к технологическим процессам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2788B59" w14:textId="407A780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Работы на высоте, требования безопасности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586C9FE" w14:textId="355C465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причины поражения электрическим током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F000E5B" w14:textId="30044E1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создания и работы пожарно-технических комиссий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8A5300C" w14:textId="1FCFABC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к освещению производственных помещений организаций и административно-бытовых зданий.</w:t>
      </w:r>
    </w:p>
    <w:p w14:paraId="0E9A0140" w14:textId="7CFD3DA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Общие требования по охране труда к выполнению работ внутри колодцев, цистерн и других емкостных сооружений.</w:t>
      </w:r>
    </w:p>
    <w:p w14:paraId="452E9AD7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Санитарно-бытовое обеспечение работников.</w:t>
      </w:r>
    </w:p>
    <w:p w14:paraId="20382598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Оборудование санитарно-бытовых помещений, их размещение.</w:t>
      </w:r>
    </w:p>
    <w:p w14:paraId="47C16AB8" w14:textId="15AC7BE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Группы по электробезопасности.</w:t>
      </w:r>
    </w:p>
    <w:p w14:paraId="6227EF5B" w14:textId="1A339D3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Мероприятия по предотвращению образования горючей среды.</w:t>
      </w:r>
    </w:p>
    <w:p w14:paraId="31166015" w14:textId="4922332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проведения аттестации рабочих мест по условиям труда.</w:t>
      </w:r>
    </w:p>
    <w:p w14:paraId="4270E04B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Характеристика поражений человека электрическим током.</w:t>
      </w:r>
    </w:p>
    <w:p w14:paraId="7F596ED7" w14:textId="4011042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Электрическое сопротивление организма человека.</w:t>
      </w:r>
    </w:p>
    <w:p w14:paraId="24FE26E4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Система пожарной безопасности в Республике Беларусь.</w:t>
      </w:r>
    </w:p>
    <w:p w14:paraId="4526CB2D" w14:textId="7455340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Государственное управление в области обеспечения пожарной безопасности.</w:t>
      </w:r>
    </w:p>
    <w:p w14:paraId="7C4D48B9" w14:textId="01ED7B8D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Санитарно-бытовое обеспечение работающих. Основные нормативные документы.</w:t>
      </w:r>
    </w:p>
    <w:p w14:paraId="3BEBD712" w14:textId="1AA97F2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работника по охране труда.</w:t>
      </w:r>
    </w:p>
    <w:p w14:paraId="61A69CBD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Средства индивидуальной и коллективной защиты работающих.</w:t>
      </w:r>
    </w:p>
    <w:p w14:paraId="4FD7D846" w14:textId="5B3D5B3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Классификация средств защиты.</w:t>
      </w:r>
    </w:p>
    <w:p w14:paraId="2C906A81" w14:textId="19F7852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Организационно-технические мероприятия по обеспечению пожарной безопасности, обязанности руководителя объекта.</w:t>
      </w:r>
    </w:p>
    <w:p w14:paraId="6E23857D" w14:textId="6BDF174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нанимателя по обеспечению охраны труда.</w:t>
      </w:r>
    </w:p>
    <w:p w14:paraId="18FA9ACA" w14:textId="058AAE2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Классификация производственных помещений по опасности поражения работающих электрическим током.</w:t>
      </w:r>
    </w:p>
    <w:p w14:paraId="6110EC48" w14:textId="6BBDE2E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Медицинские осмотры работающих. Нормативные акты по их организации и проведению.</w:t>
      </w:r>
    </w:p>
    <w:p w14:paraId="61456923" w14:textId="727D521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Заземление и зануление электроустановок, их защитное действие.</w:t>
      </w:r>
    </w:p>
    <w:p w14:paraId="3EDF3B88" w14:textId="1445D12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Общий порядок приемки в эксплуатацию законченных строительством объектов.</w:t>
      </w:r>
    </w:p>
    <w:p w14:paraId="15128C52" w14:textId="18E27D3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обеспечения работников организаций специальной одеждой, специальной обувью и другими средствами индивидуальной защиты.</w:t>
      </w:r>
    </w:p>
    <w:p w14:paraId="039DE9E7" w14:textId="2423CB4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Осуществление надзора и контроля в области обеспечения пожарной безопасности.</w:t>
      </w:r>
    </w:p>
    <w:p w14:paraId="5C22FAAA" w14:textId="3240387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к организации безопасной эксплуатации грузоподъемных кранов.</w:t>
      </w:r>
    </w:p>
    <w:p w14:paraId="44F72AFE" w14:textId="56EE1D9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Понятие шагового напряжения и напряжения прикосновения, методы освобождения.</w:t>
      </w:r>
    </w:p>
    <w:p w14:paraId="593926F1" w14:textId="190F5D4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lastRenderedPageBreak/>
        <w:t>Требования безопасности при эксплуатации производственных зданий и сооружений.</w:t>
      </w:r>
    </w:p>
    <w:p w14:paraId="0097CF22" w14:textId="5B1EF68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обеспечения работников смывающими и обезвреживающими средствами.</w:t>
      </w:r>
    </w:p>
    <w:p w14:paraId="1317222E" w14:textId="6709977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Действия в случае возникновения пожара работника, обнаружившего пожар, руководителя, прибывшего на объект.</w:t>
      </w:r>
    </w:p>
    <w:p w14:paraId="4A8CDB85" w14:textId="63D2031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Способы и средства защиты от случайного прикосновения к токоведущим частям (меры защиты от прямого прикосновения).</w:t>
      </w:r>
    </w:p>
    <w:p w14:paraId="4125D1DB" w14:textId="33B4FA7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Полномочия департамента государственной инспекции труда Министерства труда и социальной защиты Республики Беларусь.</w:t>
      </w:r>
    </w:p>
    <w:p w14:paraId="62F095D9" w14:textId="45DDF06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Организация надзора за техническим состоянием зданий и сооружений.</w:t>
      </w:r>
    </w:p>
    <w:p w14:paraId="31FF72AE" w14:textId="4D09E31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Тушение пожаров в электроустановках.</w:t>
      </w:r>
    </w:p>
    <w:p w14:paraId="2FDF3EB3" w14:textId="5CCDCF0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Право граждан на охрану труда при заключении трудового договора.</w:t>
      </w:r>
    </w:p>
    <w:p w14:paraId="03C3109F" w14:textId="3E91252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Лицо, ответственное за электрохозяйство, его основные обязанности, квалификация, группа по электробезопасности.</w:t>
      </w:r>
    </w:p>
    <w:p w14:paraId="3E886C33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положения правил по охране труда.</w:t>
      </w:r>
    </w:p>
    <w:p w14:paraId="479F3063" w14:textId="61CBB1CD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охраны труда при техническом обслуживании и ремонте автомобилей.</w:t>
      </w:r>
    </w:p>
    <w:p w14:paraId="41102799" w14:textId="2D16BC0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Требования по обеспечению безопасной эвакуации работников.</w:t>
      </w:r>
    </w:p>
    <w:p w14:paraId="6045A03E" w14:textId="4B555A5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Действия работодателя при отсутствии в нормативных правовых актах (документах) требований, обеспечивающих безопасные условия труда.</w:t>
      </w:r>
    </w:p>
    <w:p w14:paraId="1D61A641" w14:textId="3C810E9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Органы государственного надзора и контроля за соблюдением законодательства об охране труда.</w:t>
      </w:r>
    </w:p>
    <w:p w14:paraId="4EB1936D" w14:textId="06B10DC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Общие принципы категорирования помещений, зданий и наружных установок по взрывопожарной и пожарной опасности.</w:t>
      </w:r>
    </w:p>
    <w:p w14:paraId="0D719B4F" w14:textId="32F6607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Требования к переносным электрическим светильникам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A5FEFF4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Полномочия Государственного комитета по стандартизации Республики Беларусь</w:t>
      </w:r>
    </w:p>
    <w:p w14:paraId="2D853DB5" w14:textId="1CB4311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в области охраны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B9D08F7" w14:textId="72D70D9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организации и работы добровольных пожарных дружин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026DDF20" w14:textId="5D99056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Требования к работающему в электроустановках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C15779C" w14:textId="6482B7F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проведения и регистрации внепланового инструктажа по охране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8A91399" w14:textId="018C244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Организация государственного надзора за техническим состоянием тракторов,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прицепов и полуприцепов к ним, лесозаготовительных машин и оборудования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961B204" w14:textId="0F6F415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Требования пожарной безопасности к содержанию территории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3F730B3" w14:textId="6FB5A7D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Техническое расследование причин аварий и инцидентов при перевозке опасных грузов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D14166B" w14:textId="7007D70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Целевой инструктаж по охране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06AD0D72" w14:textId="3C22D87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Требования пожарной безопасности к содержанию зданий (сооружений) и помещений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7E98A95" w14:textId="16D86AB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Меры безопасности при работе с электроинструментом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5764A80" w14:textId="2A9CF1A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Повторный инструктаж по охране труда, периодичность его проведения и оформления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614D834" w14:textId="60B81FB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Общественный контроль за соблюдением законодательства об охране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8B73C94" w14:textId="667A374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lastRenderedPageBreak/>
        <w:t>Обязанности потребителей транспортных работ и услуг в области перевозки опасных грузов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89BACA4" w14:textId="07B1ADC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Внеочередная проверка знаний руководителей и специалистов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C05096E" w14:textId="7133B0E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Полномочия на осуществление общественного контроля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первичными профсоюзными организациями</w:t>
      </w:r>
    </w:p>
    <w:p w14:paraId="78478C30" w14:textId="15A8577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производителей транспортных работ и услуг в области перевозки опасных грузов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BD9F55C" w14:textId="34DB8E9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причины поражения электрическим током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3A6C83B" w14:textId="56394CB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 xml:space="preserve">Организация обучения и проверки </w:t>
      </w:r>
      <w:r w:rsidR="00B73529" w:rsidRPr="006C6FE6">
        <w:rPr>
          <w:rFonts w:ascii="Bookman Old Style" w:hAnsi="Bookman Old Style" w:cs="Times New Roman"/>
          <w:sz w:val="28"/>
          <w:szCs w:val="28"/>
        </w:rPr>
        <w:t>знаний,</w:t>
      </w:r>
      <w:r w:rsidRPr="006C6FE6">
        <w:rPr>
          <w:rFonts w:ascii="Bookman Old Style" w:hAnsi="Bookman Old Style" w:cs="Times New Roman"/>
          <w:sz w:val="28"/>
          <w:szCs w:val="28"/>
        </w:rPr>
        <w:t xml:space="preserve"> работающих по вопросам охраны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BF767DD" w14:textId="057393A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и дополнительные электроизолирующие средства,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применяемые в электроустановках напряжением до 1000 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A377FCB" w14:textId="5C8664F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руководителей и должностных лиц структурных подразделений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по обеспечению пожарной безопасности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4F379BA" w14:textId="2A6DD9F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Принципы обязательного страхования от несчастных случаев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на производстве и профессиональных заболеваний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B919F59" w14:textId="4403DE9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Правила оказания первой помощи пострадавшим от поражения электрическим током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107DE4B" w14:textId="08C921A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 xml:space="preserve">Организация обучения и проверки </w:t>
      </w:r>
      <w:r w:rsidR="00B73529" w:rsidRPr="006C6FE6">
        <w:rPr>
          <w:rFonts w:ascii="Bookman Old Style" w:hAnsi="Bookman Old Style" w:cs="Times New Roman"/>
          <w:sz w:val="28"/>
          <w:szCs w:val="28"/>
        </w:rPr>
        <w:t>знаний,</w:t>
      </w:r>
      <w:r w:rsidRPr="006C6FE6">
        <w:rPr>
          <w:rFonts w:ascii="Bookman Old Style" w:hAnsi="Bookman Old Style" w:cs="Times New Roman"/>
          <w:sz w:val="28"/>
          <w:szCs w:val="28"/>
        </w:rPr>
        <w:t xml:space="preserve"> работающих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по рабочим профессиям по вопросам охраны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5E7B2E5" w14:textId="7697D65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Меры пожарной безопасности при эксплуатации электроустановок во время грозы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4C6D841" w14:textId="31FB18A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Понятие несчастного случая на производстве и профессионального заболевания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B630005" w14:textId="51749C4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безопасности к организации безопасной эксплуатации лифтов, строительных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грузопассажирских подъемников, эскалаторов, конвейеров пассажирских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A7E4A64" w14:textId="4064403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при допуске сторонних организаций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к работам в действующих электроустановках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9F89CAA" w14:textId="0C54A26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Вводный инструктаж по охране труда. Содержание, организация проведения и регистрация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23817D6" w14:textId="3D9E087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Лица, подлежащие обязательному страхованию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от несчастных случаев на производстве и профессиональных заболеваний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70DA045" w14:textId="2846AE9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требования Правил устройства и безопасной эксплуатации сосудов, работающих под давлением, по обеспечению содержания сосудов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в исправном состоянии и безопасных условий их работы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0F85321" w14:textId="073F11F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задачи и функции государственного энергетического надзора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8B52FD2" w14:textId="1ED7A30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Технические мероприятия, обеспечивающие безопасность работ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в электроустановках со снятием напряжения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9F8541E" w14:textId="70ADEAB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Подготовка персонала, эксплуатирующего опасные производственные объекты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CB46B9B" w14:textId="09F1B13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Страхователи по обязательному страхованию от несчастных случаев на производстве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и профессиональных заболеваний. Сроки регистрации (перерегистрации) страхователя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090DF5D" w14:textId="3CB3DC7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разделы инструкций по охране труда, их содержание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9E350BA" w14:textId="5543E04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Содержание и определение количества первичных средств пожаротушения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и систем противопожарного водоснабжения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09CB58F" w14:textId="1C1D561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lastRenderedPageBreak/>
        <w:t>Обязанности и права страхователя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6EDE096" w14:textId="3B734F8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Виды инструкций по охране труда. Порядок их разработки, согласования и утверждения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ECDD470" w14:textId="1A978DD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Виды страховых выплат, на которые имеет право застрахованный при страховом случае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CBFB2D3" w14:textId="2D97BD3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Пожарно-технический минимум, цель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и периодичность прохождения подготовки по программе ПТМ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13C3333" w14:textId="4015975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Организация работы по охране труда. Система управления охраной труда в организации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D85109B" w14:textId="1B769AAD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Планирование работы и мероприятий по охране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4DAE56C" w14:textId="3C8C6AF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расследования несчастного случая на производстве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CA03547" w14:textId="3D1982B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Права и обязанности застрахованного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928C4DA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Документ, который составляется по результатам расследования несчастного случая.</w:t>
      </w:r>
    </w:p>
    <w:p w14:paraId="6C14B3C9" w14:textId="4C7681D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его утверждения и направления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14228FE" w14:textId="55C1FE1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Организация контроля за соблюдением работающими требований по охране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22B8599" w14:textId="68B175C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Комиссии по охране труда организации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AB0F2A9" w14:textId="466A7AC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Несчастные случаи, подлежащие специальному расследованию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159FA16" w14:textId="3D6C918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Компенсации работникам по условиям труда. Порядок их предоставления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3DBFCC7" w14:textId="4AE671D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задачи службы охраны труда организации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97D2F84" w14:textId="05C680D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специального расследования несчастных случаев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294B0E6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Первичный инструктаж по охране труда на рабочем месте.</w:t>
      </w:r>
    </w:p>
    <w:p w14:paraId="6D532824" w14:textId="0FB573DD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Содержание, порядок проведения и оформление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A37DCF3" w14:textId="6158755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Требования, предъявляемые к организации временных мест проведения огневых работ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C241119" w14:textId="367B841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Организационные мероприятия, обеспечивающие безопасность работы в электроустановках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EB0B61C" w14:textId="50433DFD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нанимателя по отстранению работника от работы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C473BB1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Срок проведения специального расследования несчастного случая на производстве.</w:t>
      </w:r>
    </w:p>
    <w:p w14:paraId="03C9E83F" w14:textId="3251C88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Документы, которые составляются по результатам специального расследования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3DF5E93" w14:textId="27D32C6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Разработка и утверждение отраслевых правил по охране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B082F2A" w14:textId="6B6E567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руководителей и должностных лиц структурных подразделений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по обеспечению пожарной безопасности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035B9F85" w14:textId="217F182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Полномочный представитель нанимателя по расследованию несчастных случаев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на производстве и профессиональных заболеваний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  <w:r w:rsidRPr="006C6FE6">
        <w:rPr>
          <w:rFonts w:ascii="Bookman Old Style" w:hAnsi="Bookman Old Style" w:cs="Times New Roman"/>
          <w:sz w:val="28"/>
          <w:szCs w:val="28"/>
        </w:rPr>
        <w:t xml:space="preserve"> </w:t>
      </w:r>
    </w:p>
    <w:p w14:paraId="370208A0" w14:textId="2FCBE0D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Способы и средства, применяемые для защиты от поражения электрическим током при прикосновении к металлическим нетоковедущим частям,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оказавшимся под напряжением (меры защиты при косвенном прикосновении)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411AFF9" w14:textId="3D76635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расследования случаев профессиональных заболеваний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3CD4E4E" w14:textId="70AAA70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Периодичность проверки знаний по вопросам охраны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у электротехнического персонала. Внеочередная проверка знаний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348894F" w14:textId="243533E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Организация обучения, инструктирования и проверки знаний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по охране труда руководителей и специалистов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0C88BA4" w14:textId="4384C37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lastRenderedPageBreak/>
        <w:t>Ответственность грузоотправителя за перевозку опасных грузов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91F7DB7" w14:textId="0A8A09B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 xml:space="preserve">Порядок определения степени </w:t>
      </w:r>
      <w:r w:rsidR="00B73529" w:rsidRPr="006C6FE6">
        <w:rPr>
          <w:rFonts w:ascii="Bookman Old Style" w:hAnsi="Bookman Old Style" w:cs="Times New Roman"/>
          <w:sz w:val="28"/>
          <w:szCs w:val="28"/>
        </w:rPr>
        <w:t>вины,</w:t>
      </w:r>
      <w:r w:rsidRPr="006C6FE6">
        <w:rPr>
          <w:rFonts w:ascii="Bookman Old Style" w:hAnsi="Bookman Old Style" w:cs="Times New Roman"/>
          <w:sz w:val="28"/>
          <w:szCs w:val="28"/>
        </w:rPr>
        <w:t xml:space="preserve"> застрахованного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в причинении или увеличении вреда своему здоровью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B77989F" w14:textId="6CA28C3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Полномочия республиканских органов государственного управления и иных государственных организаций,</w:t>
      </w:r>
      <w:r w:rsidR="00554A6A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подчиненных Правительству Республики Беларусь, в области охраны труда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626E5E6" w14:textId="44F973D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Действия нанимателя (страхователя) по окончании расследования несчастного случая</w:t>
      </w:r>
      <w:r w:rsidR="00554A6A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D4E9619" w14:textId="34F1DEF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Ответственность за нарушение требований пожарной безопасности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AE12C80" w14:textId="1696509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принципы государственной политики в области охраны труда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0B75082A" w14:textId="43E5059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Случаи оформления происшествий на производстве актом формы НП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3C6E8AF" w14:textId="641A0510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Правила проведения огневых работ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0D9489C" w14:textId="3CA722A6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Виды ответственности за нарушение законодательства о труде и об охране труда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AC343A4" w14:textId="7437CFC8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Обязанности нанимателя при проведении специального расследования несчастного случая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E6231C6" w14:textId="53E2369D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Лица, имеющие право на получение ежемесячной страховой выплаты</w:t>
      </w:r>
      <w:r w:rsidR="000246C1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в случае смерти застрахованного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57FD49E" w14:textId="245BEA9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Административная ответственность</w:t>
      </w:r>
      <w:r w:rsidR="000246C1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за нарушение нормативных правовых актов по охране труда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40CAEE7" w14:textId="4A78220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Понятие охраны труда. Социально-экономическое значение охраны труда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4ECAC99" w14:textId="057A03E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разрешения разногласий по вопросам расследования,</w:t>
      </w:r>
      <w:r w:rsidR="000246C1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оформления и учета несчастных случаев на производстве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6A62633" w14:textId="1212F51A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законодательные акты Республики Беларусь по охране труда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4F144A58" w14:textId="60B32E1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права работников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874E750" w14:textId="7A30FDDF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Трудовые и связанные с ними отношения, источники их регулирования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7DABDA2" w14:textId="39AF7AC9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права нанимателей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DA9B3F6" w14:textId="3636A55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Срок трудового договора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269C27A" w14:textId="3FCA398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заключения контрактов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E56A18E" w14:textId="6432D04B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Порядок заключения трудового договора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7C809940" w14:textId="685EC9C1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Право граждан на охрану труда при заключении трудового договора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6C843631" w14:textId="123B8F7E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Основания прекращения трудового договора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271FDF14" w14:textId="2400430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положения Правил по охране труда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0CBDBDB0" w14:textId="5A211CD5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Расторжение трудового договора по инициативе нанимателя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DDF5D76" w14:textId="386FE65C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Расторжение трудового договора, заключенного</w:t>
      </w:r>
      <w:r w:rsidR="000246C1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на неопределенный срок, пожеланию работника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D116DCE" w14:textId="6BDF68B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Расторжение срочного трудового договора по требованию работника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39F071FD" w14:textId="21669BD4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Дополнительные основания прекращения трудового договора</w:t>
      </w:r>
      <w:r w:rsidR="000246C1" w:rsidRPr="006C6FE6">
        <w:rPr>
          <w:rFonts w:ascii="Bookman Old Style" w:hAnsi="Bookman Old Style" w:cs="Times New Roman"/>
          <w:sz w:val="28"/>
          <w:szCs w:val="28"/>
        </w:rPr>
        <w:t xml:space="preserve"> </w:t>
      </w:r>
      <w:r w:rsidRPr="006C6FE6">
        <w:rPr>
          <w:rFonts w:ascii="Bookman Old Style" w:hAnsi="Bookman Old Style" w:cs="Times New Roman"/>
          <w:sz w:val="28"/>
          <w:szCs w:val="28"/>
        </w:rPr>
        <w:t>с некоторыми категориями работников при определенных условиях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851B82C" w14:textId="33BCB6F2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Прекращение трудового договора по обстоятельствам, не зависящим от воли сторон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52135D4E" w14:textId="7777777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Правила внутреннего трудового распорядка.</w:t>
      </w:r>
    </w:p>
    <w:p w14:paraId="4BEF53B3" w14:textId="0073BCD3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Основные обязанности руководителей, специалистов и работников по их соблюдению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p w14:paraId="1995F3FF" w14:textId="731FA9F7" w:rsidR="00235995" w:rsidRPr="006C6FE6" w:rsidRDefault="00235995" w:rsidP="006C6FE6">
      <w:pPr>
        <w:pStyle w:val="a3"/>
        <w:numPr>
          <w:ilvl w:val="0"/>
          <w:numId w:val="1"/>
        </w:numPr>
        <w:spacing w:after="0" w:line="240" w:lineRule="auto"/>
        <w:ind w:left="851" w:hanging="709"/>
        <w:jc w:val="both"/>
        <w:rPr>
          <w:rFonts w:ascii="Bookman Old Style" w:hAnsi="Bookman Old Style" w:cs="Times New Roman"/>
          <w:sz w:val="28"/>
          <w:szCs w:val="28"/>
        </w:rPr>
      </w:pPr>
      <w:r w:rsidRPr="006C6FE6">
        <w:rPr>
          <w:rFonts w:ascii="Bookman Old Style" w:hAnsi="Bookman Old Style" w:cs="Times New Roman"/>
          <w:sz w:val="28"/>
          <w:szCs w:val="28"/>
        </w:rPr>
        <w:t>Режим рабочего времени</w:t>
      </w:r>
      <w:r w:rsidR="000246C1" w:rsidRPr="006C6FE6">
        <w:rPr>
          <w:rFonts w:ascii="Bookman Old Style" w:hAnsi="Bookman Old Style" w:cs="Times New Roman"/>
          <w:sz w:val="28"/>
          <w:szCs w:val="28"/>
        </w:rPr>
        <w:t>.</w:t>
      </w:r>
    </w:p>
    <w:sectPr w:rsidR="00235995" w:rsidRPr="006C6FE6" w:rsidSect="00D7043B">
      <w:pgSz w:w="11906" w:h="16838"/>
      <w:pgMar w:top="567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04881"/>
    <w:multiLevelType w:val="hybridMultilevel"/>
    <w:tmpl w:val="6750D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95"/>
    <w:rsid w:val="000246C1"/>
    <w:rsid w:val="00235995"/>
    <w:rsid w:val="00554A6A"/>
    <w:rsid w:val="006C6FE6"/>
    <w:rsid w:val="00716C1C"/>
    <w:rsid w:val="00A17C6C"/>
    <w:rsid w:val="00B73529"/>
    <w:rsid w:val="00D7043B"/>
    <w:rsid w:val="00D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AB92"/>
  <w15:chartTrackingRefBased/>
  <w15:docId w15:val="{9359842F-52C2-4428-9797-4F9580E0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Будай А.А.</dc:creator>
  <cp:keywords/>
  <dc:description/>
  <cp:lastModifiedBy>SidarchukOF</cp:lastModifiedBy>
  <cp:revision>2</cp:revision>
  <dcterms:created xsi:type="dcterms:W3CDTF">2026-01-05T12:55:00Z</dcterms:created>
  <dcterms:modified xsi:type="dcterms:W3CDTF">2026-01-05T12:55:00Z</dcterms:modified>
</cp:coreProperties>
</file>