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E811DE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811DE" w:rsidRDefault="00CC614B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811DE" w:rsidRDefault="00CC614B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E811DE" w:rsidRDefault="00CC614B">
            <w:r>
              <w:rPr>
                <w:sz w:val="20"/>
                <w:szCs w:val="20"/>
              </w:rPr>
              <w:t>Информационно-поисковая система ”ЭТАЛОН-ONLINE“, 17.11.2025  Национальный центр законодательства и правовой информации Республики Беларусь</w:t>
            </w:r>
          </w:p>
        </w:tc>
      </w:tr>
    </w:tbl>
    <w:p w:rsidR="00E811DE" w:rsidRDefault="00E811DE"/>
    <w:p w:rsidR="00E811DE" w:rsidRDefault="00CC614B">
      <w:pPr>
        <w:spacing w:after="60"/>
        <w:jc w:val="both"/>
      </w:pPr>
      <w:r>
        <w:t>МАТЕРИАЛ</w:t>
      </w:r>
    </w:p>
    <w:p w:rsidR="00E811DE" w:rsidRDefault="00CC614B">
      <w:pPr>
        <w:spacing w:after="60"/>
        <w:jc w:val="both"/>
      </w:pPr>
      <w:r>
        <w:t>для членов информационно-пропагандистских групп</w:t>
      </w:r>
    </w:p>
    <w:p w:rsidR="00E811DE" w:rsidRDefault="00CC614B">
      <w:pPr>
        <w:spacing w:after="60"/>
        <w:jc w:val="both"/>
      </w:pPr>
      <w:r>
        <w:t>(ноябрь 2025 г.)</w:t>
      </w:r>
    </w:p>
    <w:p w:rsidR="00E811DE" w:rsidRDefault="00CC614B">
      <w:pPr>
        <w:spacing w:after="60"/>
        <w:jc w:val="both"/>
      </w:pPr>
      <w:r>
        <w:t> </w:t>
      </w:r>
    </w:p>
    <w:p w:rsidR="00E811DE" w:rsidRDefault="00CC614B">
      <w:pPr>
        <w:spacing w:after="60"/>
        <w:jc w:val="center"/>
      </w:pPr>
      <w:r>
        <w:rPr>
          <w:b/>
          <w:bCs/>
        </w:rPr>
        <w:t>КИБЕРБЕЗОПАСНОСТЬ И ПРОФИЛАКТИКА КИБЕРПРЕСТУПНОСТИ</w:t>
      </w:r>
    </w:p>
    <w:p w:rsidR="00E811DE" w:rsidRDefault="00CC614B">
      <w:pPr>
        <w:spacing w:after="60"/>
        <w:jc w:val="center"/>
      </w:pPr>
      <w:r>
        <w:t> </w:t>
      </w:r>
    </w:p>
    <w:p w:rsidR="00E811DE" w:rsidRDefault="00CC614B">
      <w:pPr>
        <w:spacing w:after="60"/>
        <w:jc w:val="center"/>
      </w:pPr>
      <w:r>
        <w:rPr>
          <w:b/>
          <w:bCs/>
          <w:i/>
          <w:iCs/>
        </w:rPr>
        <w:t>(для молодежной аудитории)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 xml:space="preserve">Актуальность данной темы бесспорна. А молодежь может, наверно, возразит: </w:t>
      </w:r>
      <w:r>
        <w:rPr>
          <w:i/>
          <w:iCs/>
        </w:rPr>
        <w:t>«Что нового вы нам расскажете, чего мы не знаем?»</w:t>
      </w:r>
      <w:r>
        <w:t xml:space="preserve">. И по-своему будет права. Ведь в жизни современной </w:t>
      </w:r>
      <w:r>
        <w:t xml:space="preserve">молодежи все большую роль играют новые технологии. И это естественно. По сути, </w:t>
      </w:r>
      <w:r>
        <w:rPr>
          <w:b/>
          <w:bCs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>
        <w:t>. Вы практически живете в новой цифровой реальности, где мож</w:t>
      </w:r>
      <w:r>
        <w:t>но моментально удовлетворить любую потребность: погуглить, сформировать свою ленту по интересам, улучшить внешность, собрать тусовку и стать популярным и т.д.</w:t>
      </w:r>
    </w:p>
    <w:p w:rsidR="00E811DE" w:rsidRDefault="00CC614B">
      <w:pPr>
        <w:spacing w:after="60"/>
        <w:ind w:firstLine="566"/>
        <w:jc w:val="both"/>
      </w:pPr>
      <w:r>
        <w:t xml:space="preserve">Безусловно, представители поколений Z </w:t>
      </w:r>
      <w:r>
        <w:rPr>
          <w:i/>
          <w:iCs/>
        </w:rPr>
        <w:t>(зумеры</w:t>
      </w:r>
      <w:r>
        <w:rPr>
          <w:i/>
          <w:iCs/>
        </w:rPr>
        <w:t> 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>
        <w:t xml:space="preserve"> и «альфа» </w:t>
      </w:r>
      <w:r>
        <w:rPr>
          <w:i/>
          <w:iCs/>
        </w:rPr>
        <w:t>(родившиеся с начала 2010-х годов до середины 2020-х годов)</w:t>
      </w:r>
      <w:r>
        <w:t xml:space="preserve"> ассоциируются с людьми, идущими в ногу с т</w:t>
      </w:r>
      <w:r>
        <w:t>ехнологическим прогрессом. И чувствуют себя «как рыба в воде», пользуясь современными информационно-коммуникационными технологиями.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811DE" w:rsidRDefault="00CC614B">
      <w:pPr>
        <w:spacing w:after="60"/>
        <w:ind w:firstLine="566"/>
        <w:jc w:val="both"/>
      </w:pPr>
      <w:r>
        <w:rPr>
          <w:i/>
          <w:iCs/>
        </w:rPr>
        <w:t>По данным британского агентства</w:t>
      </w:r>
      <w:r>
        <w:t xml:space="preserve"> </w:t>
      </w:r>
      <w:r>
        <w:rPr>
          <w:i/>
          <w:iCs/>
        </w:rPr>
        <w:t>Ofcom, каждый пятый «альфа»-ребенок в возрасте 3–4 лет имеет планшет, а в возра</w:t>
      </w:r>
      <w:r>
        <w:rPr>
          <w:i/>
          <w:iCs/>
        </w:rPr>
        <w:t>сте</w:t>
      </w:r>
      <w:r>
        <w:t xml:space="preserve"> </w:t>
      </w:r>
      <w:r>
        <w:rPr>
          <w:i/>
          <w:iCs/>
        </w:rPr>
        <w:t>5–7 лет – почти каждый второй, при этом</w:t>
      </w:r>
      <w:r>
        <w:t xml:space="preserve"> </w:t>
      </w:r>
      <w:r>
        <w:rPr>
          <w:b/>
          <w:bCs/>
          <w:i/>
          <w:iCs/>
        </w:rPr>
        <w:t>минимальные навыки использования планшета дети приобретают уже к двум годам</w:t>
      </w:r>
      <w:r>
        <w:rPr>
          <w:i/>
          <w:iCs/>
        </w:rPr>
        <w:t>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Такая тенденция не может не настораживать. Особенно, учитывая тот факт, что «альфа»-дети обычно растут в семьях без братьев и сестер,</w:t>
      </w:r>
      <w:r>
        <w:t xml:space="preserve"> и зачастую вместо общения они, как правило, посвящены сами себе. А если брать во внимание, что большинство современных родителей проводит с детьми мало времени в силу занятости, то для нового поколения, растущего с младенчества с планшетом в руках, цифров</w:t>
      </w:r>
      <w:r>
        <w:t>ые технологии фактически стали способом коммуникации с миром и выражения себя.</w:t>
      </w:r>
    </w:p>
    <w:p w:rsidR="00E811DE" w:rsidRDefault="00CC614B">
      <w:pPr>
        <w:spacing w:after="60"/>
        <w:ind w:firstLine="566"/>
        <w:jc w:val="both"/>
      </w:pPr>
      <w:r>
        <w:t xml:space="preserve">Возможности для этого предоставляет и </w:t>
      </w:r>
      <w:r>
        <w:rPr>
          <w:b/>
          <w:bCs/>
        </w:rPr>
        <w:t>развитие Интернета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lastRenderedPageBreak/>
        <w:t xml:space="preserve">По состоянию на 1 января 2025 г. в Беларуси количество абонентов и пользователей беспроводного широкополосного доступа </w:t>
      </w:r>
      <w:r>
        <w:t xml:space="preserve">к сети Интернет на 100 жителей увеличилось с 92,6 до 106,93 </w:t>
      </w:r>
      <w:r>
        <w:rPr>
          <w:i/>
          <w:iCs/>
        </w:rPr>
        <w:t>(при задании 95,5)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>Общее количество абонентов стационарного широкополосного доступа в сеть Интернет на начало текущего года составляет порядка 3 млн 300 тыс. абонентов.</w:t>
      </w:r>
    </w:p>
    <w:p w:rsidR="00E811DE" w:rsidRDefault="00CC614B">
      <w:pPr>
        <w:spacing w:after="60"/>
        <w:ind w:firstLine="566"/>
        <w:jc w:val="both"/>
      </w:pPr>
      <w:r>
        <w:t>Более того, в Республике Б</w:t>
      </w:r>
      <w:r>
        <w:t xml:space="preserve">еларусь принимаются меры, направленные на </w:t>
      </w:r>
      <w:r>
        <w:rPr>
          <w:b/>
          <w:bCs/>
        </w:rPr>
        <w:t>сокращение «цифрового неравенства» между городским и сельским населением</w:t>
      </w:r>
      <w:r>
        <w:t>. Так, завершается строительство волоконно-оптических линий связи к населенным пунктам с числом домохозяйств от 50 до 100. В частности, уже об</w:t>
      </w:r>
      <w:r>
        <w:t>еспечены 1 449 таких населенных пунктов, что составляет 88,8 % от их общего количества.</w:t>
      </w:r>
    </w:p>
    <w:p w:rsidR="00E811DE" w:rsidRDefault="00CC614B">
      <w:pPr>
        <w:spacing w:after="60"/>
        <w:ind w:firstLine="566"/>
        <w:jc w:val="both"/>
      </w:pPr>
      <w: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домах.</w:t>
      </w:r>
    </w:p>
    <w:p w:rsidR="00E811DE" w:rsidRDefault="00CC614B">
      <w:pPr>
        <w:spacing w:after="60"/>
        <w:ind w:firstLine="566"/>
        <w:jc w:val="both"/>
      </w:pPr>
      <w:r>
        <w:t xml:space="preserve">К слову, </w:t>
      </w:r>
      <w:r>
        <w:t xml:space="preserve">третий год подряд Республика Беларусь улучшает свои позиции по </w:t>
      </w:r>
      <w:r>
        <w:rPr>
          <w:b/>
          <w:bCs/>
        </w:rPr>
        <w:t>Индексу развития информационно-коммуникационных технологий</w:t>
      </w:r>
      <w:r>
        <w:t xml:space="preserve"> (далее – Индекс ИКТ). Итоговый результат за 2025 составил 90,7 баллов против 88,5 баллов в минувшем году. При этом по итоговой оценке </w:t>
      </w:r>
      <w:r>
        <w:t>Индекса ИКТ Беларусь опередила такие страны как Бельгия, Канада, Германия, Италия, Казахстан, Турция, Узбекистан.</w:t>
      </w:r>
    </w:p>
    <w:p w:rsidR="00E811DE" w:rsidRDefault="00CC614B">
      <w:pPr>
        <w:spacing w:after="60"/>
        <w:ind w:firstLine="566"/>
        <w:jc w:val="both"/>
      </w:pPr>
      <w:r>
        <w:t>Таким образом, можно смело заявлять, что цифровые технологии уверенно встраиваются в повседневную жизнь белорусов. Активно развивается система</w:t>
      </w:r>
      <w:r>
        <w:t xml:space="preserve"> электронного правительства, предоставляющая гражданам доступ к государственным услугам онлайн. 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</w:t>
      </w:r>
      <w:r>
        <w:t>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:rsidR="00E811DE" w:rsidRDefault="00CC614B">
      <w:pPr>
        <w:spacing w:after="60"/>
        <w:ind w:firstLine="566"/>
        <w:jc w:val="both"/>
      </w:pPr>
      <w:r>
        <w:t xml:space="preserve">Вполне очевидно, что цифровизация сегодня – не тренд, а необходимость. Цифровые технологии </w:t>
      </w:r>
      <w:r>
        <w:rPr>
          <w:i/>
          <w:iCs/>
        </w:rPr>
        <w:t>(большие данные, искусственны</w:t>
      </w:r>
      <w:r>
        <w:rPr>
          <w:i/>
          <w:iCs/>
        </w:rPr>
        <w:t>й интеллект,</w:t>
      </w:r>
      <w:r>
        <w:t xml:space="preserve"> </w:t>
      </w:r>
      <w:r>
        <w:rPr>
          <w:i/>
          <w:iCs/>
        </w:rPr>
        <w:t>блокчейн</w:t>
      </w:r>
      <w:r>
        <w:t xml:space="preserve"> </w:t>
      </w:r>
      <w:r>
        <w:rPr>
          <w:i/>
          <w:iCs/>
        </w:rPr>
        <w:t>и пр.)</w:t>
      </w:r>
      <w: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 и др. Но есть и обратная сторона.</w:t>
      </w:r>
    </w:p>
    <w:p w:rsidR="00E811DE" w:rsidRDefault="00CC614B">
      <w:pPr>
        <w:spacing w:after="60"/>
        <w:ind w:firstLine="566"/>
        <w:jc w:val="both"/>
      </w:pPr>
      <w:r>
        <w:t>Так ли безопасно внедрение цифровых технологий во все сферы жизни? Какие опасности оно таит?</w:t>
      </w:r>
    </w:p>
    <w:p w:rsidR="00E811DE" w:rsidRDefault="00CC614B">
      <w:pPr>
        <w:spacing w:after="60"/>
        <w:ind w:firstLine="566"/>
        <w:jc w:val="both"/>
      </w:pPr>
      <w:r>
        <w:t xml:space="preserve">В первую очередь, </w:t>
      </w:r>
      <w:r>
        <w:rPr>
          <w:b/>
          <w:bCs/>
        </w:rPr>
        <w:t>технологии могут ставить под угрозу неприкосновенность частной жизни</w:t>
      </w:r>
      <w:r>
        <w:t>. Ведь практически любое взаимодействие с другими людьми или организациями св</w:t>
      </w:r>
      <w:r>
        <w:t xml:space="preserve">язано 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 в коммунальные службы – это все примеры, где задействуются </w:t>
      </w:r>
      <w:r>
        <w:t>данные о человеке.</w:t>
      </w:r>
    </w:p>
    <w:p w:rsidR="00E811DE" w:rsidRDefault="00CC614B">
      <w:pPr>
        <w:spacing w:after="60"/>
        <w:ind w:firstLine="566"/>
        <w:jc w:val="both"/>
      </w:pPr>
      <w:r>
        <w:t xml:space="preserve">С развитием цифровых технологий и переноса все большего числа процессов в онлайн-среду </w:t>
      </w:r>
      <w:r>
        <w:rPr>
          <w:b/>
          <w:bCs/>
        </w:rPr>
        <w:t>ценность персональных данных –</w:t>
      </w:r>
      <w:r>
        <w:t xml:space="preserve"> равно как и риски их неправомерного использования</w:t>
      </w:r>
      <w:r>
        <w:rPr>
          <w:b/>
          <w:bCs/>
        </w:rPr>
        <w:t> – стремительно возрастают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>Нарушения в сфере персональных данных мы н</w:t>
      </w:r>
      <w:r>
        <w:t xml:space="preserve">аблюдаем каждый день: звонки с предложением поучаствовать в социологических опросах, маркетинговые исследования в </w:t>
      </w:r>
      <w:r>
        <w:lastRenderedPageBreak/>
        <w:t>обмен на скидку в магазине, спам на имейл и др. Персональные данные используются и более скрытно, чтобы влиять на нас через таргетированную ре</w:t>
      </w:r>
      <w:r>
        <w:t xml:space="preserve">кламу </w:t>
      </w:r>
      <w:r>
        <w:rPr>
          <w:i/>
          <w:iCs/>
        </w:rPr>
        <w:t>(от англ.</w:t>
      </w:r>
      <w:r>
        <w:t xml:space="preserve"> </w:t>
      </w:r>
      <w:r>
        <w:rPr>
          <w:i/>
          <w:iCs/>
        </w:rPr>
        <w:t>target</w:t>
      </w:r>
      <w:r>
        <w:t xml:space="preserve"> </w:t>
      </w:r>
      <w:r>
        <w:rPr>
          <w:i/>
          <w:iCs/>
        </w:rPr>
        <w:t>означает цель; реклама, которая направлена на определенный сегмент аудитории)</w:t>
      </w:r>
      <w: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</w:t>
      </w:r>
      <w:r>
        <w:t>больше, чем он думает – от круга друзей до адреса. А ведь мало кто из молодежи об этом задумывается.</w:t>
      </w:r>
    </w:p>
    <w:p w:rsidR="00E811DE" w:rsidRDefault="00CC614B">
      <w:pPr>
        <w:spacing w:after="60"/>
        <w:ind w:firstLine="566"/>
        <w:jc w:val="both"/>
      </w:pPr>
      <w: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</w:t>
      </w:r>
      <w:r>
        <w:t>м политической агитации и формирования общественного мнения.</w:t>
      </w:r>
    </w:p>
    <w:p w:rsidR="00E811DE" w:rsidRDefault="00CC614B">
      <w:pPr>
        <w:spacing w:after="60"/>
        <w:ind w:firstLine="566"/>
        <w:jc w:val="both"/>
      </w:pPr>
      <w:r>
        <w:t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 – сверхчувствитель</w:t>
      </w:r>
      <w:r>
        <w:t xml:space="preserve">ная и важная. </w:t>
      </w:r>
      <w:r>
        <w:rPr>
          <w:b/>
          <w:bCs/>
        </w:rPr>
        <w:t>Никто не имеет права распоряжаться чужими персональными данными без согласия человека.</w:t>
      </w:r>
      <w:r>
        <w:t xml:space="preserve"> 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:rsidR="00E811DE" w:rsidRDefault="00CC614B">
      <w:pPr>
        <w:spacing w:after="60"/>
        <w:ind w:firstLine="566"/>
        <w:jc w:val="both"/>
      </w:pPr>
      <w:r>
        <w:t>Не стоит считать, ч</w:t>
      </w:r>
      <w:r>
        <w:t xml:space="preserve">то представители молодежи не могут быть </w:t>
      </w:r>
      <w:r>
        <w:rPr>
          <w:b/>
          <w:bCs/>
        </w:rPr>
        <w:t>жертвой</w:t>
      </w:r>
      <w:r>
        <w:t xml:space="preserve"> </w:t>
      </w:r>
      <w:r>
        <w:rPr>
          <w:b/>
          <w:bCs/>
        </w:rPr>
        <w:t>киберпреступлений</w:t>
      </w:r>
      <w:r>
        <w:t>. Это слишком самоуверенно.</w:t>
      </w:r>
    </w:p>
    <w:p w:rsidR="00E811DE" w:rsidRDefault="00CC614B">
      <w:pPr>
        <w:spacing w:after="60"/>
        <w:ind w:firstLine="566"/>
        <w:jc w:val="both"/>
      </w:pPr>
      <w:r>
        <w:t xml:space="preserve">Если рассматривать возрастные группы жертв кибермошенников, то </w:t>
      </w:r>
      <w:r>
        <w:rPr>
          <w:b/>
          <w:bCs/>
        </w:rPr>
        <w:t>молодежь до 30 лет уязвима от мошеннических дистанционных сделок с недвижимостью</w:t>
      </w:r>
      <w:r>
        <w:t xml:space="preserve"> </w:t>
      </w:r>
      <w:r>
        <w:rPr>
          <w:i/>
          <w:iCs/>
        </w:rPr>
        <w:t>(56,3 %)</w:t>
      </w:r>
      <w:r>
        <w:t xml:space="preserve">, </w:t>
      </w:r>
      <w:r>
        <w:rPr>
          <w:b/>
          <w:bCs/>
        </w:rPr>
        <w:t>псевдо-ин</w:t>
      </w:r>
      <w:r>
        <w:rPr>
          <w:b/>
          <w:bCs/>
        </w:rPr>
        <w:t>вестиций в «биржи»</w:t>
      </w:r>
      <w:r>
        <w:t xml:space="preserve"> </w:t>
      </w:r>
      <w:r>
        <w:rPr>
          <w:b/>
          <w:bCs/>
        </w:rPr>
        <w:t>и «розыгрышей или акций»</w:t>
      </w:r>
      <w:r>
        <w:t xml:space="preserve"> </w:t>
      </w:r>
      <w:r>
        <w:rPr>
          <w:i/>
          <w:iCs/>
        </w:rPr>
        <w:t>(65,4 %)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 xml:space="preserve">Безработные и неучащиеся чаще попадаются в инвестиционные ловушки </w:t>
      </w:r>
      <w:r>
        <w:rPr>
          <w:i/>
          <w:iCs/>
        </w:rPr>
        <w:t>(46,2 %)</w:t>
      </w:r>
      <w:r>
        <w:t>, что может указывать на поиск ими источников дохода или увлечение азартными схемами.</w:t>
      </w:r>
    </w:p>
    <w:p w:rsidR="00E811DE" w:rsidRDefault="00CC614B">
      <w:pPr>
        <w:spacing w:after="60"/>
        <w:ind w:firstLine="566"/>
        <w:jc w:val="both"/>
      </w:pPr>
      <w:r>
        <w:t xml:space="preserve">По статистике женщины </w:t>
      </w:r>
      <w:r>
        <w:rPr>
          <w:i/>
          <w:iCs/>
        </w:rPr>
        <w:t>(65 %)</w:t>
      </w:r>
      <w:r>
        <w:t>чаще всего ста</w:t>
      </w:r>
      <w:r>
        <w:t xml:space="preserve">новятся жертвами мошенников. Обычно они страдают от телефонных мошенников, которые выманивают деньги путем психологических манипуляций </w:t>
      </w:r>
      <w:r>
        <w:rPr>
          <w:i/>
          <w:iCs/>
        </w:rPr>
        <w:t>(77,9 %)</w:t>
      </w:r>
      <w:r>
        <w:t xml:space="preserve">, а также от мошенничеств в сфере купли-продажи товаров и оказания услуг </w:t>
      </w:r>
      <w:r>
        <w:rPr>
          <w:i/>
          <w:iCs/>
        </w:rPr>
        <w:t>(65,6 %)</w:t>
      </w:r>
      <w:r>
        <w:t xml:space="preserve">, в сфере благотворительности </w:t>
      </w:r>
      <w:r>
        <w:rPr>
          <w:i/>
          <w:iCs/>
        </w:rPr>
        <w:t>(1</w:t>
      </w:r>
      <w:r>
        <w:rPr>
          <w:i/>
          <w:iCs/>
        </w:rPr>
        <w:t>00 %)</w:t>
      </w:r>
      <w:r>
        <w:t xml:space="preserve">. Мужчины составили абсолютное большинство потерпевших от мошенничества с использованием сайтов знакомств </w:t>
      </w:r>
      <w:r>
        <w:rPr>
          <w:i/>
          <w:iCs/>
        </w:rPr>
        <w:t>(84,8 %)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>Мошенники могут использовать различные схемы. Для молодежной среды характерны следующие.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Инвестиционные платформы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 xml:space="preserve">Мошенники регулярно подбирают новые способы обмана. Например, в последнее время в сети Интернет размещают рекламу якобы </w:t>
      </w:r>
      <w:r>
        <w:rPr>
          <w:b/>
          <w:bCs/>
        </w:rPr>
        <w:t>инвестиционных платформ</w:t>
      </w:r>
      <w:r>
        <w:t>, которых на самом деле не существует, чтобы заманить вкладчиков и похитить их деньги. Первым шагом для связи с к</w:t>
      </w:r>
      <w:r>
        <w:t>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</w:t>
      </w:r>
      <w:r>
        <w:t>онный кошелек. Чтобы получить хотя бы вложенные деньги обратно, мошенники требуют заплатить комиссии, взносы и т.д. Некоторое время мошенники рисуют жертве прибыль, пока у обманутого человека не закончатся деньги, потом связь с ним прекращается. Деньги ост</w:t>
      </w:r>
      <w:r>
        <w:t>аются на счетах мошенников.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811DE" w:rsidRDefault="00CC614B">
      <w:pPr>
        <w:spacing w:after="60"/>
        <w:ind w:firstLine="566"/>
        <w:jc w:val="both"/>
      </w:pPr>
      <w:r>
        <w:rPr>
          <w:i/>
          <w:iCs/>
        </w:rPr>
        <w:t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</w:t>
      </w:r>
      <w:r>
        <w:rPr>
          <w:i/>
          <w:iCs/>
        </w:rPr>
        <w:t xml:space="preserve">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</w:t>
      </w:r>
      <w:r>
        <w:rPr>
          <w:i/>
          <w:iCs/>
        </w:rPr>
        <w:t>услуг, после чего мужчина обратился в милицию. Всего он потерял более 20 тыс. рублей.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Вовлечение в</w:t>
      </w:r>
      <w:r>
        <w:t xml:space="preserve"> </w:t>
      </w:r>
      <w:r>
        <w:rPr>
          <w:b/>
          <w:bCs/>
          <w:u w:val="single"/>
        </w:rPr>
        <w:t>киберпреступность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>
        <w:rPr>
          <w:i/>
          <w:iCs/>
        </w:rPr>
        <w:t>(«дропов»)</w:t>
      </w:r>
      <w:r>
        <w:t>. Часто промежуточных счетов бывает более десятка.</w:t>
      </w:r>
      <w:r>
        <w:t xml:space="preserve">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</w:t>
      </w:r>
    </w:p>
    <w:p w:rsidR="00E811DE" w:rsidRDefault="00CC614B">
      <w:pPr>
        <w:spacing w:after="60"/>
        <w:ind w:firstLine="566"/>
        <w:jc w:val="both"/>
      </w:pPr>
      <w:r>
        <w:t>В нашей стране открыть банковский счет может дееспособный гражданин с 14 лет, то есть даже несо</w:t>
      </w:r>
      <w:r>
        <w:t>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соглашаются открыть банковский счет на свое имя и продать за небольшую сумму реквизиты доступа к нему – эт</w:t>
      </w:r>
      <w:r>
        <w:t>о логины и пароли для входа в личный кабинет в интернет-банкинге, а также предоставить разовый смс-код или карту кодов.</w:t>
      </w:r>
    </w:p>
    <w:p w:rsidR="00E811DE" w:rsidRDefault="00CC614B">
      <w:pPr>
        <w:spacing w:after="60"/>
        <w:ind w:firstLine="566"/>
        <w:jc w:val="both"/>
      </w:pPr>
      <w:r>
        <w:t>Напрямую мошенники в интернете не могут размещать объявления о поиске таких лиц, поэтому свой интерес они прикрывают предложением различ</w:t>
      </w:r>
      <w:r>
        <w:t>ного другого заработка, не вызывающего подозрения. Например, в Telegram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:rsidR="00E811DE" w:rsidRDefault="00CC614B">
      <w:pPr>
        <w:spacing w:after="60"/>
        <w:ind w:firstLine="566"/>
        <w:jc w:val="both"/>
      </w:pPr>
      <w:r>
        <w:t>Чаще</w:t>
      </w:r>
      <w:r>
        <w:t xml:space="preserve"> всего отзываются на такие вакансии лица с нестабильным или небольшим доходом, в большинстве 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</w:t>
      </w:r>
      <w:r>
        <w:t>работка, например, оформить банковский счет и передать за вознаграждение данные для доступа к нему.</w:t>
      </w:r>
    </w:p>
    <w:p w:rsidR="00E811DE" w:rsidRDefault="00CC614B">
      <w:pPr>
        <w:spacing w:after="60"/>
        <w:ind w:firstLine="566"/>
        <w:jc w:val="both"/>
      </w:pPr>
      <w:r>
        <w:t>Кроме похищенных киберпреступниками денег по промежуточным счетам также могут проводиться деньги, полученные от незаконного оборота наркотиков. Важно понима</w:t>
      </w:r>
      <w:r>
        <w:t xml:space="preserve">ть, что </w:t>
      </w:r>
      <w:r>
        <w:rPr>
          <w:b/>
          <w:bCs/>
        </w:rPr>
        <w:t>ответственность за происхождение прошедших по банковским счетам денег несут владельцы таких счетов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>В частности, статьей 222 Уголовного кодекса предусмотрена ответственность вплоть до 10 лет лишения свободы за изготовление в целях сбыта либо сбыт б</w:t>
      </w:r>
      <w:r>
        <w:t>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:rsidR="00E811DE" w:rsidRDefault="00CC614B">
      <w:pPr>
        <w:spacing w:after="60"/>
        <w:ind w:firstLine="566"/>
        <w:jc w:val="both"/>
      </w:pPr>
      <w:r>
        <w:t>Имеются факты, когда в преступную деятельность были вовлечены несовершеннолетние.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811DE" w:rsidRDefault="00CC614B">
      <w:pPr>
        <w:spacing w:after="60"/>
        <w:ind w:firstLine="566"/>
        <w:jc w:val="both"/>
      </w:pPr>
      <w:r>
        <w:rPr>
          <w:i/>
          <w:iCs/>
        </w:rPr>
        <w:t>16 п</w:t>
      </w:r>
      <w:r>
        <w:rPr>
          <w:i/>
          <w:iCs/>
        </w:rPr>
        <w:t>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</w:t>
      </w:r>
      <w:r>
        <w:t xml:space="preserve"> </w:t>
      </w:r>
      <w:r>
        <w:rPr>
          <w:i/>
          <w:iCs/>
        </w:rPr>
        <w:t>и за вознаграждение от 15 до 50 рублей передавали их для использования неустановленным лицам. С и</w:t>
      </w:r>
      <w:r>
        <w:rPr>
          <w:i/>
          <w:iCs/>
        </w:rPr>
        <w:t>спользованием этих банковских карт</w:t>
      </w:r>
      <w:r>
        <w:t xml:space="preserve"> </w:t>
      </w:r>
      <w:r>
        <w:rPr>
          <w:i/>
          <w:iCs/>
        </w:rPr>
        <w:t>киберпреступники</w:t>
      </w:r>
      <w:r>
        <w:t xml:space="preserve"> </w:t>
      </w:r>
      <w:r>
        <w:rPr>
          <w:i/>
          <w:iCs/>
        </w:rPr>
        <w:t>переводили похищенные деньги. В отношении 8 подростков возбуждены уголовные дела, в отношении остальных – проводится проверка и решается вопрос о возбуждении уголовных дел.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Операции с</w:t>
      </w:r>
      <w:r>
        <w:t xml:space="preserve"> </w:t>
      </w:r>
      <w:r>
        <w:rPr>
          <w:b/>
          <w:bCs/>
          <w:u w:val="single"/>
        </w:rPr>
        <w:t>криптовалютой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Им</w:t>
      </w:r>
      <w:r>
        <w:t xml:space="preserve">еются примеры </w:t>
      </w:r>
      <w:r>
        <w:rPr>
          <w:b/>
          <w:bCs/>
        </w:rPr>
        <w:t>вовлечения подростков в преступную цепочку</w:t>
      </w:r>
      <w:r>
        <w:t xml:space="preserve"> другим способом.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811DE" w:rsidRDefault="00CC614B">
      <w:pPr>
        <w:spacing w:after="60"/>
        <w:ind w:firstLine="566"/>
        <w:jc w:val="both"/>
      </w:pPr>
      <w:r>
        <w:rPr>
          <w:i/>
          <w:iCs/>
        </w:rPr>
        <w:t>14-летний ученик школы областного города попросил на некоторое время в пользование у своего 15-летнего одноклассника его банковскую платежную карту. Парень зарегистриров</w:t>
      </w:r>
      <w:r>
        <w:rPr>
          <w:i/>
          <w:iCs/>
        </w:rPr>
        <w:t>ал аккаунт на</w:t>
      </w:r>
      <w:r>
        <w:t xml:space="preserve"> </w:t>
      </w:r>
      <w:r>
        <w:rPr>
          <w:i/>
          <w:iCs/>
        </w:rPr>
        <w:t>криптовалютной</w:t>
      </w:r>
      <w:r>
        <w:t xml:space="preserve"> </w:t>
      </w:r>
      <w:r>
        <w:rPr>
          <w:i/>
          <w:iCs/>
        </w:rPr>
        <w:t>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10 000 рублей, а после чего для заказчиков купил</w:t>
      </w:r>
      <w:r>
        <w:t xml:space="preserve"> </w:t>
      </w:r>
      <w:r>
        <w:rPr>
          <w:i/>
          <w:iCs/>
        </w:rPr>
        <w:t>криптовалюту</w:t>
      </w:r>
      <w:r>
        <w:t xml:space="preserve"> </w:t>
      </w:r>
      <w:r>
        <w:rPr>
          <w:i/>
          <w:iCs/>
        </w:rPr>
        <w:t>на всю с</w:t>
      </w:r>
      <w:r>
        <w:rPr>
          <w:i/>
          <w:iCs/>
        </w:rPr>
        <w:t>умму. В ходе проверки установлено, что полученные деньги были похищены у пенсионера.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>
        <w:rPr>
          <w:i/>
          <w:iCs/>
        </w:rPr>
        <w:t>(ч. 3</w:t>
      </w:r>
      <w:r>
        <w:t xml:space="preserve"> </w:t>
      </w:r>
      <w:r>
        <w:rPr>
          <w:i/>
          <w:iCs/>
        </w:rPr>
        <w:t>ст. </w:t>
      </w:r>
      <w:r>
        <w:rPr>
          <w:i/>
          <w:iCs/>
        </w:rPr>
        <w:t>13.3 КоАП Республики Беларусь)</w:t>
      </w:r>
      <w:r>
        <w:t>. Совершение сделок на криптовалютной бирже подростками – не единичный случай. Через криптокошелек другого подростка прошло более 450 тыс. рублей.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</w:rPr>
        <w:t>За совершение сделок с</w:t>
      </w:r>
      <w:r>
        <w:t xml:space="preserve"> </w:t>
      </w:r>
      <w:r>
        <w:rPr>
          <w:b/>
          <w:bCs/>
        </w:rPr>
        <w:t>криптовалютой</w:t>
      </w:r>
      <w:r>
        <w:t xml:space="preserve"> </w:t>
      </w:r>
      <w:r>
        <w:rPr>
          <w:b/>
          <w:bCs/>
        </w:rPr>
        <w:t>в пользу третьих лиц грозит крупный штраф и обращение в доход государства до 100 % суммы дохода, полученного в результате такой деятельности.</w:t>
      </w:r>
    </w:p>
    <w:p w:rsidR="00E811DE" w:rsidRDefault="00CC614B">
      <w:pPr>
        <w:spacing w:after="60"/>
        <w:ind w:firstLine="566"/>
        <w:jc w:val="both"/>
      </w:pPr>
      <w:r>
        <w:t xml:space="preserve">Порядок осуществления сделок с криптовалютой в настоящее время определен Указом Президента Республики Беларусь от </w:t>
      </w:r>
      <w:r>
        <w:t>17 сентября 2024 г. № 367 «Об обращении цифровых знаков (токенов)» (далее – Указ).</w:t>
      </w:r>
    </w:p>
    <w:p w:rsidR="00E811DE" w:rsidRDefault="00CC614B">
      <w:pPr>
        <w:spacing w:after="60"/>
        <w:ind w:firstLine="566"/>
        <w:jc w:val="both"/>
      </w:pPr>
      <w:r>
        <w:t xml:space="preserve">Так, Указом установлена обязанность для физических лиц совершать операции </w:t>
      </w:r>
      <w:r>
        <w:rPr>
          <w:b/>
          <w:bCs/>
        </w:rPr>
        <w:t>по покупке-продаже</w:t>
      </w:r>
      <w:r>
        <w:t xml:space="preserve"> </w:t>
      </w:r>
      <w:r>
        <w:rPr>
          <w:b/>
          <w:bCs/>
        </w:rPr>
        <w:t>криптовалюты</w:t>
      </w:r>
      <w:r>
        <w:t xml:space="preserve"> </w:t>
      </w:r>
      <w:r>
        <w:rPr>
          <w:b/>
          <w:bCs/>
        </w:rPr>
        <w:t>за денежные средства</w:t>
      </w:r>
      <w:r>
        <w:t xml:space="preserve"> </w:t>
      </w:r>
      <w:r>
        <w:rPr>
          <w:i/>
          <w:iCs/>
        </w:rPr>
        <w:t>(белорусские рубли, иностранную валюту или электронные деньги)</w:t>
      </w:r>
      <w:r>
        <w:t xml:space="preserve"> </w:t>
      </w:r>
      <w:r>
        <w:rPr>
          <w:b/>
          <w:bCs/>
        </w:rPr>
        <w:t>только у</w:t>
      </w:r>
      <w:r>
        <w:t xml:space="preserve"> </w:t>
      </w:r>
      <w:r>
        <w:rPr>
          <w:b/>
          <w:bCs/>
        </w:rPr>
        <w:t>криптобирж</w:t>
      </w:r>
      <w:r>
        <w:t xml:space="preserve"> </w:t>
      </w:r>
      <w:r>
        <w:rPr>
          <w:i/>
          <w:iCs/>
        </w:rPr>
        <w:t>(операторов обмена</w:t>
      </w:r>
      <w:r>
        <w:t xml:space="preserve"> </w:t>
      </w:r>
      <w:r>
        <w:rPr>
          <w:i/>
          <w:iCs/>
        </w:rPr>
        <w:t>криптовалют)</w:t>
      </w:r>
      <w:r>
        <w:t xml:space="preserve">, являющихся резидентами Парка высоких технологий, а также </w:t>
      </w:r>
      <w:r>
        <w:rPr>
          <w:b/>
          <w:bCs/>
        </w:rPr>
        <w:t>перечислять</w:t>
      </w:r>
      <w:r>
        <w:t xml:space="preserve"> </w:t>
      </w:r>
      <w:r>
        <w:rPr>
          <w:i/>
          <w:iCs/>
        </w:rPr>
        <w:t>(переводить)</w:t>
      </w:r>
      <w:r>
        <w:t xml:space="preserve"> </w:t>
      </w:r>
      <w:r>
        <w:rPr>
          <w:b/>
          <w:bCs/>
        </w:rPr>
        <w:t xml:space="preserve">денежные средства со своих банковских счетов, электронных </w:t>
      </w:r>
      <w:r>
        <w:rPr>
          <w:b/>
          <w:bCs/>
        </w:rPr>
        <w:t>кошельков исключительно указанным резидентам ПВТ</w:t>
      </w:r>
      <w:r>
        <w:t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 w:rsidR="00E811DE" w:rsidRDefault="00CC614B">
      <w:pPr>
        <w:spacing w:after="60"/>
        <w:ind w:firstLine="566"/>
        <w:jc w:val="both"/>
      </w:pPr>
      <w:r>
        <w:t>Следует отметить, что Указ не вводит запрет в отношении операций по пере</w:t>
      </w:r>
      <w:r>
        <w:t xml:space="preserve">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>
        <w:rPr>
          <w:i/>
          <w:iCs/>
        </w:rPr>
        <w:t>(например, обмен</w:t>
      </w:r>
      <w:r>
        <w:t xml:space="preserve"> </w:t>
      </w:r>
      <w:r>
        <w:rPr>
          <w:i/>
          <w:iCs/>
        </w:rPr>
        <w:t>криптовалюты</w:t>
      </w:r>
      <w:r>
        <w:t xml:space="preserve"> </w:t>
      </w:r>
      <w:r>
        <w:rPr>
          <w:i/>
          <w:iCs/>
        </w:rPr>
        <w:t>одного вида на</w:t>
      </w:r>
      <w:r>
        <w:t xml:space="preserve"> </w:t>
      </w:r>
      <w:r>
        <w:rPr>
          <w:i/>
          <w:iCs/>
        </w:rPr>
        <w:t>криптовалюту</w:t>
      </w:r>
      <w:r>
        <w:t xml:space="preserve"> </w:t>
      </w:r>
      <w:r>
        <w:rPr>
          <w:i/>
          <w:iCs/>
        </w:rPr>
        <w:t>другого вида – в частности, обменивать</w:t>
      </w:r>
      <w:r>
        <w:t xml:space="preserve"> </w:t>
      </w:r>
      <w:r>
        <w:rPr>
          <w:i/>
          <w:iCs/>
        </w:rPr>
        <w:t>Bitcoin</w:t>
      </w:r>
      <w:r>
        <w:t xml:space="preserve"> </w:t>
      </w:r>
      <w:r>
        <w:rPr>
          <w:i/>
          <w:iCs/>
        </w:rPr>
        <w:t>на</w:t>
      </w:r>
      <w:r>
        <w:t xml:space="preserve"> </w:t>
      </w:r>
      <w:r>
        <w:rPr>
          <w:i/>
          <w:iCs/>
        </w:rPr>
        <w:t>Ethereum, торги</w:t>
      </w:r>
      <w:r>
        <w:t xml:space="preserve"> </w:t>
      </w:r>
      <w:r>
        <w:rPr>
          <w:i/>
          <w:iCs/>
        </w:rPr>
        <w:t>криптовалютой)</w:t>
      </w:r>
      <w:r>
        <w:t>, не связанных с непосредственным вводом или выводом денежных средств.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Фейковые</w:t>
      </w:r>
      <w:r>
        <w:t xml:space="preserve"> </w:t>
      </w:r>
      <w:r>
        <w:rPr>
          <w:b/>
          <w:bCs/>
          <w:u w:val="single"/>
        </w:rPr>
        <w:t>магазины в</w:t>
      </w:r>
      <w:r>
        <w:t xml:space="preserve"> </w:t>
      </w:r>
      <w:r>
        <w:rPr>
          <w:b/>
          <w:bCs/>
          <w:u w:val="single"/>
        </w:rPr>
        <w:t>соцсетях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Как было отмечено выше, Беларусь развивающаяся страна и граждане активнее пользуются цифровыми технологиями.</w:t>
      </w:r>
    </w:p>
    <w:p w:rsidR="00E811DE" w:rsidRDefault="00CC614B">
      <w:pPr>
        <w:spacing w:after="60"/>
        <w:ind w:firstLine="566"/>
        <w:jc w:val="both"/>
      </w:pPr>
      <w:r>
        <w:t>Еж</w:t>
      </w:r>
      <w:r>
        <w:t xml:space="preserve">едневно в милицию обращаются те, кто сами перевели </w:t>
      </w:r>
      <w:r>
        <w:rPr>
          <w:b/>
          <w:bCs/>
        </w:rPr>
        <w:t>предоплату за товар</w:t>
      </w:r>
      <w:r>
        <w:t>, который нашли в объявлениях в социальных сетях и на торговых площадках, и не получили его. Мошенники намеренно создают аккаунты от имени магазинов, в которых размещают объявления несущ</w:t>
      </w:r>
      <w:r>
        <w:t xml:space="preserve">ествующих товаров с заниженными ценами </w:t>
      </w:r>
      <w:r>
        <w:rPr>
          <w:i/>
          <w:iCs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>
        <w:t>. Потенциальный покупатель связывается с администратором «магазина» и обещает дос</w:t>
      </w:r>
      <w:r>
        <w:t>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интернет-магазином товар не высылает, а покупателя блокирует.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В</w:t>
      </w:r>
      <w:r>
        <w:rPr>
          <w:b/>
          <w:bCs/>
          <w:u w:val="single"/>
        </w:rPr>
        <w:t>ымогательство на интимной почве</w:t>
      </w:r>
      <w:r>
        <w:t xml:space="preserve"> </w:t>
      </w:r>
      <w:r>
        <w:rPr>
          <w:b/>
          <w:bCs/>
          <w:i/>
          <w:iCs/>
          <w:u w:val="single"/>
        </w:rPr>
        <w:t>(«сексторшен»)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Такие случаи не единичны в Беларуси.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</w:t>
      </w:r>
      <w:r>
        <w:t xml:space="preserve"> делает скриншоты, а затем шантажирует, требуя деньги, угрожая разослать материалы всем друзьям и родственникам жертвы.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rPr>
          <w:b/>
          <w:bCs/>
          <w:u w:val="single"/>
        </w:rPr>
        <w:t>Фишинг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Это наиболее распространенная формами обмана с целью получения личных данных владельцев счетов. Вам приходит SMS-сообщение ил</w:t>
      </w:r>
      <w:r>
        <w:t xml:space="preserve">и электронное письмо с сообщением о «блокировке карты», «проблеме с налогом», «выигрыше в лотерее» и др., содержащее ссылку на фишинговый интернет-ресурс </w:t>
      </w:r>
      <w:r>
        <w:rPr>
          <w:i/>
          <w:iCs/>
        </w:rPr>
        <w:t>(сайт – клон)</w:t>
      </w:r>
      <w:r>
        <w:t>, который выглядит как официальный интернет-ресурс банка, налоговой или другого государст</w:t>
      </w:r>
      <w:r>
        <w:t>венного органа, где требуется ввести логин, пароль, данные платежных средств, после ввода которых совершается хищение.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811DE" w:rsidRDefault="00CC614B">
      <w:pPr>
        <w:spacing w:after="60"/>
        <w:ind w:firstLine="566"/>
        <w:jc w:val="both"/>
      </w:pPr>
      <w:r>
        <w:rPr>
          <w:i/>
          <w:iCs/>
        </w:rPr>
        <w:t>Молодая мама, находящаяся в декретном отпуске, перевела на предоставленный счет через ЕРИП 2 тыс. белорусских рублей за телефон, но не получила его. Тогда мошенники предложили ей получить свои деньги обратно на банковскую карту. Они направили в мессенджере</w:t>
      </w:r>
      <w:r>
        <w:rPr>
          <w:i/>
          <w:iCs/>
        </w:rPr>
        <w:t xml:space="preserve">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На самом деле, форм к</w:t>
      </w:r>
      <w:r>
        <w:t>ибермошенничества существует много. Более того, чем лучше становятся инфраструктура, информационнокоммуникационные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</w:t>
      </w:r>
      <w:r>
        <w:t xml:space="preserve"> способы мошенничества и выявляют другие направления для атак. </w:t>
      </w:r>
    </w:p>
    <w:p w:rsidR="00E811DE" w:rsidRDefault="00CC614B">
      <w:pPr>
        <w:spacing w:after="60"/>
        <w:ind w:firstLine="566"/>
        <w:jc w:val="both"/>
      </w:pPr>
      <w:r>
        <w:t xml:space="preserve">Например, </w:t>
      </w:r>
      <w:r>
        <w:rPr>
          <w:b/>
          <w:bCs/>
        </w:rPr>
        <w:t>использование искусственного интеллекта</w:t>
      </w:r>
      <w:r>
        <w:t xml:space="preserve"> позволяет создать возможности для фишинга нового поколения, разрабатывая безупречные с грамматической и стилистической точки зрения фишинговые</w:t>
      </w:r>
      <w:r>
        <w:t xml:space="preserve"> рассылки, адаптированные под конкретную жертву </w:t>
      </w:r>
      <w:r>
        <w:rPr>
          <w:i/>
          <w:iCs/>
        </w:rPr>
        <w:t>(целевой</w:t>
      </w:r>
      <w:r>
        <w:t xml:space="preserve"> </w:t>
      </w:r>
      <w:r>
        <w:rPr>
          <w:i/>
          <w:iCs/>
        </w:rPr>
        <w:t>фишинг)</w:t>
      </w:r>
      <w:r>
        <w:t>, когда пропадает главный маркер подделки – ошибки в тексте.</w:t>
      </w:r>
    </w:p>
    <w:p w:rsidR="00E811DE" w:rsidRDefault="00CC614B">
      <w:pPr>
        <w:spacing w:after="60"/>
        <w:ind w:firstLine="566"/>
        <w:jc w:val="both"/>
      </w:pPr>
      <w:r>
        <w:t xml:space="preserve">Борьба с этим требует не только более совершенных технологий защиты </w:t>
      </w:r>
      <w:r>
        <w:rPr>
          <w:i/>
          <w:iCs/>
        </w:rPr>
        <w:t>(на базе того же искусственного интеллекта)</w:t>
      </w:r>
      <w:r>
        <w:t>, но и фундаментальн</w:t>
      </w:r>
      <w:r>
        <w:t xml:space="preserve">ого </w:t>
      </w:r>
      <w:r>
        <w:rPr>
          <w:b/>
          <w:bCs/>
        </w:rPr>
        <w:t>повышения цифровой грамотности</w:t>
      </w:r>
      <w:r>
        <w:t>.</w:t>
      </w:r>
    </w:p>
    <w:p w:rsidR="00E811DE" w:rsidRDefault="00CC614B">
      <w:pPr>
        <w:spacing w:after="60"/>
        <w:ind w:firstLine="566"/>
        <w:jc w:val="both"/>
      </w:pPr>
      <w:r>
        <w:t>Однако, несмотря на то, что молодежь зачастую считают «цифровыми аборигенами», многие из вас не обладают необходимыми для работы цифровыми навыками. Поэтому важно запомнить несколько простых правил:</w:t>
      </w:r>
    </w:p>
    <w:p w:rsidR="00E811DE" w:rsidRDefault="00CC614B">
      <w:pPr>
        <w:spacing w:after="60"/>
        <w:ind w:firstLine="566"/>
        <w:jc w:val="both"/>
      </w:pPr>
      <w:r>
        <w:t>никогда и никому не с</w:t>
      </w:r>
      <w:r>
        <w:t>ообщайте ПИН-код, CW-код карты, пароли из SMS, коды доступа к интернет-банкингу;</w:t>
      </w:r>
    </w:p>
    <w:p w:rsidR="00E811DE" w:rsidRDefault="00CC614B">
      <w:pPr>
        <w:spacing w:after="60"/>
        <w:ind w:firstLine="566"/>
        <w:jc w:val="both"/>
      </w:pPr>
      <w:r>
        <w:t>не переходите по сомнительным ссылкам из SMS-сообщений и электронной почты;</w:t>
      </w:r>
    </w:p>
    <w:p w:rsidR="00E811DE" w:rsidRDefault="00CC614B">
      <w:pPr>
        <w:spacing w:after="60"/>
        <w:ind w:firstLine="566"/>
        <w:jc w:val="both"/>
      </w:pPr>
      <w:r>
        <w:t>не устанавливайте на свой смартфон или компьютер программы по просьбе незнакомцев;</w:t>
      </w:r>
    </w:p>
    <w:p w:rsidR="00E811DE" w:rsidRDefault="00CC614B">
      <w:pPr>
        <w:spacing w:after="60"/>
        <w:ind w:firstLine="566"/>
        <w:jc w:val="both"/>
      </w:pPr>
      <w: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:rsidR="00E811DE" w:rsidRDefault="00CC614B">
      <w:pPr>
        <w:spacing w:after="60"/>
        <w:ind w:firstLine="566"/>
        <w:jc w:val="both"/>
      </w:pPr>
      <w: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:rsidR="00E811DE" w:rsidRDefault="00CC614B">
      <w:pPr>
        <w:spacing w:after="60"/>
        <w:ind w:firstLine="566"/>
        <w:jc w:val="both"/>
      </w:pPr>
      <w:r>
        <w:t xml:space="preserve">включайте двухфакторную аутентификацию </w:t>
      </w:r>
      <w:r>
        <w:rPr>
          <w:i/>
          <w:iCs/>
        </w:rPr>
        <w:t>(дополнительный уровень безопасности аккаунта)</w:t>
      </w:r>
      <w:r>
        <w:t xml:space="preserve"> везде, где это возможно.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jc w:val="center"/>
      </w:pPr>
      <w:r>
        <w:t>****</w:t>
      </w:r>
    </w:p>
    <w:p w:rsidR="00E811DE" w:rsidRDefault="00CC614B">
      <w:pPr>
        <w:spacing w:after="60"/>
        <w:ind w:firstLine="566"/>
        <w:jc w:val="both"/>
      </w:pPr>
      <w:r>
        <w:t> </w:t>
      </w:r>
    </w:p>
    <w:p w:rsidR="00E811DE" w:rsidRDefault="00CC614B">
      <w:pPr>
        <w:spacing w:after="60"/>
        <w:ind w:firstLine="566"/>
        <w:jc w:val="both"/>
      </w:pPr>
      <w:r>
        <w:t>Банковские платежные карты, мобильные телефоны, компьютеры, программы и сервисы – все это делает нашу жизнь более комфортной, но незащи</w:t>
      </w:r>
      <w:r>
        <w:t>щенной от мошенников. День за днем появляются новые разновидности мошенничества в этой сфере, а значит каждый из вас должен владеть определенными навыками и знаниями, чтобы не дать себя обмануть.</w:t>
      </w:r>
    </w:p>
    <w:p w:rsidR="00E811DE" w:rsidRDefault="00CC614B">
      <w:pPr>
        <w:spacing w:after="60"/>
        <w:ind w:firstLine="566"/>
        <w:jc w:val="both"/>
      </w:pPr>
      <w:r>
        <w:t>Поэтому цифровая грамотность сегодня становится новой социал</w:t>
      </w:r>
      <w:r>
        <w:t>ьной нормой, а навыки безопасности в сети – такими же необходимыми, как и базовые образовательные умения.</w:t>
      </w:r>
    </w:p>
    <w:p w:rsidR="00E811DE" w:rsidRDefault="00CC614B">
      <w:pPr>
        <w:spacing w:after="60"/>
        <w:ind w:firstLine="566"/>
        <w:jc w:val="both"/>
      </w:pPr>
      <w:r>
        <w:t>Будьте бдительны!</w:t>
      </w:r>
    </w:p>
    <w:p w:rsidR="00E811DE" w:rsidRDefault="00CC614B">
      <w:pPr>
        <w:spacing w:after="60"/>
        <w:ind w:firstLine="566"/>
        <w:jc w:val="both"/>
      </w:pPr>
      <w:r>
        <w:t>Не дайте себя обмануть!</w:t>
      </w:r>
    </w:p>
    <w:p w:rsidR="00E811DE" w:rsidRDefault="00CC614B">
      <w:pPr>
        <w:spacing w:after="60"/>
        <w:ind w:firstLine="566"/>
        <w:jc w:val="both"/>
      </w:pPr>
      <w:r>
        <w:t> </w:t>
      </w:r>
    </w:p>
    <w:sectPr w:rsidR="00E811D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DE"/>
    <w:rsid w:val="00CC614B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2743</Words>
  <Characters>15639</Characters>
  <Application>Microsoft Office Word</Application>
  <DocSecurity>0</DocSecurity>
  <Lines>130</Lines>
  <Paragraphs>36</Paragraphs>
  <ScaleCrop>false</ScaleCrop>
  <Company/>
  <LinksUpToDate>false</LinksUpToDate>
  <CharactersWithSpaces>18346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СидорчукОФ</dc:creator>
  <cp:lastModifiedBy>СидорчукОФ</cp:lastModifiedBy>
  <cp:revision>3</cp:revision>
  <dcterms:created xsi:type="dcterms:W3CDTF">2025-11-17T11:46:00Z</dcterms:created>
  <dcterms:modified xsi:type="dcterms:W3CDTF">2025-11-17T11:46:00Z</dcterms:modified>
</cp:coreProperties>
</file>