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43" w:rsidRPr="00654D6F" w:rsidRDefault="00392443" w:rsidP="00392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Адаптация. В целях повышения конкурентоспособности безработных инвалидов на рынке труда организуется их адаптация к трудовой деятельности,</w:t>
      </w:r>
    </w:p>
    <w:p w:rsidR="00392443" w:rsidRPr="00654D6F" w:rsidRDefault="00392443" w:rsidP="00392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Адаптация может осуществляться у нанимателей любых организационно-правовых форм, а также у индивидуальных предпринимателей. Направление на прохождение адаптации выдается безработным инвалидам в соответствии с рекомендациями индивидуальной программы реабилитации, абилитации инвалида, сформированной медико-реабилитационной экспертной комиссией.</w:t>
      </w:r>
    </w:p>
    <w:p w:rsidR="00392443" w:rsidRPr="00654D6F" w:rsidRDefault="00392443" w:rsidP="00392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Нанимателям, организующим адаптацию инвалидов к трудовой деятельности за счет средств фонда, компенсируются затраты по оплате труда инвалидов, а также могут быть выделены денежные средства на приобретение оборудования, материалов, спецодежды, необходимых </w:t>
      </w:r>
      <w:r w:rsidRPr="00654D6F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для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организации адаптации. Период трудоустройства безработных граждан с инвалидностью в рамках адаптации может варьироваться от шести месяцев до одного года.</w:t>
      </w:r>
    </w:p>
    <w:p w:rsidR="00392443" w:rsidRPr="00654D6F" w:rsidRDefault="00392443" w:rsidP="00392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Адаптация осуществляется в соответствии с Положением о порядке организации и финансировании мероприятий по адаптации инвалидов к трудовой деятельности, утвержденным постановлением Совета Министров Республики Беларусь от 2 февраля 2009 г. № 128.</w:t>
      </w:r>
    </w:p>
    <w:p w:rsidR="00392443" w:rsidRPr="00951791" w:rsidRDefault="00392443" w:rsidP="00392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Консультацию по вопросам организации и проведении адаптации инвалидов к трудовой деятельности можно получить в </w:t>
      </w:r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управлении по труду, занятости и социальной защите Пинского райисполкома по адресу: г.Пинск, ул.Куликова, 29, каб.18, а также по телефонам: </w:t>
      </w:r>
      <w:r w:rsidRPr="00951791">
        <w:rPr>
          <w:rFonts w:ascii="Times New Roman" w:hAnsi="Times New Roman"/>
          <w:color w:val="000000"/>
          <w:sz w:val="28"/>
          <w:szCs w:val="28"/>
          <w:lang w:eastAsia="ru-RU" w:bidi="ru-RU"/>
        </w:rPr>
        <w:t>8(0165) 36 35 84, 36 35 85, 36 35 86.</w:t>
      </w:r>
    </w:p>
    <w:p w:rsidR="002F55C2" w:rsidRDefault="00392443">
      <w:bookmarkStart w:id="0" w:name="_GoBack"/>
      <w:bookmarkEnd w:id="0"/>
    </w:p>
    <w:sectPr w:rsidR="002F55C2" w:rsidSect="00974A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43"/>
    <w:rsid w:val="00323582"/>
    <w:rsid w:val="00392443"/>
    <w:rsid w:val="00A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60C70-5A15-4A78-84D8-18C58D5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4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Лемешевская</dc:creator>
  <cp:keywords/>
  <dc:description/>
  <cp:lastModifiedBy>Наталья Николаевна Лемешевская</cp:lastModifiedBy>
  <cp:revision>1</cp:revision>
  <dcterms:created xsi:type="dcterms:W3CDTF">2023-01-19T06:20:00Z</dcterms:created>
  <dcterms:modified xsi:type="dcterms:W3CDTF">2023-01-19T06:21:00Z</dcterms:modified>
</cp:coreProperties>
</file>